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269B6" w14:textId="77777777" w:rsidR="00DA3E26" w:rsidRPr="00DA3E26" w:rsidRDefault="00DA3E26" w:rsidP="00DA3E26">
      <w:pPr>
        <w:rPr>
          <w:rFonts w:ascii="Times New Roman" w:hAnsi="Times New Roman" w:cs="Times New Roman"/>
        </w:rPr>
      </w:pPr>
      <w:r w:rsidRPr="00DA3E26">
        <w:rPr>
          <w:rFonts w:ascii="Cambria" w:hAnsi="Cambria" w:cs="Times New Roman"/>
          <w:b/>
          <w:bCs/>
          <w:color w:val="000000"/>
          <w:sz w:val="28"/>
          <w:szCs w:val="28"/>
          <w:u w:val="single"/>
        </w:rPr>
        <w:t>Case Study Methodology</w:t>
      </w:r>
    </w:p>
    <w:p w14:paraId="5E2E6FD0" w14:textId="77777777" w:rsidR="00DA3E26" w:rsidRPr="00DA3E26" w:rsidRDefault="00DA3E26" w:rsidP="00DA3E26">
      <w:pPr>
        <w:rPr>
          <w:rFonts w:ascii="Times New Roman" w:hAnsi="Times New Roman" w:cs="Times New Roman"/>
        </w:rPr>
      </w:pPr>
      <w:r>
        <w:rPr>
          <w:rFonts w:ascii="Cambria" w:hAnsi="Cambria" w:cs="Times New Roman"/>
          <w:color w:val="000000"/>
        </w:rPr>
        <w:t xml:space="preserve">Below are some </w:t>
      </w:r>
      <w:r w:rsidRPr="00DA3E26">
        <w:rPr>
          <w:rFonts w:ascii="Cambria" w:hAnsi="Cambria" w:cs="Times New Roman"/>
          <w:color w:val="000000"/>
        </w:rPr>
        <w:t xml:space="preserve">vivid examples from social psychology to </w:t>
      </w:r>
      <w:r>
        <w:rPr>
          <w:rFonts w:ascii="Cambria" w:hAnsi="Cambria" w:cs="Times New Roman"/>
          <w:color w:val="000000"/>
        </w:rPr>
        <w:t>teach you all that you</w:t>
      </w:r>
      <w:r w:rsidRPr="00DA3E26">
        <w:rPr>
          <w:rFonts w:ascii="Cambria" w:hAnsi="Cambria" w:cs="Times New Roman"/>
          <w:color w:val="000000"/>
        </w:rPr>
        <w:t xml:space="preserve"> will need to know about the value and limitations of case study research. </w:t>
      </w:r>
      <w:bookmarkStart w:id="0" w:name="_GoBack"/>
      <w:bookmarkEnd w:id="0"/>
    </w:p>
    <w:p w14:paraId="368472C7" w14:textId="77777777" w:rsidR="00DA3E26" w:rsidRPr="00DA3E26" w:rsidRDefault="00DA3E26" w:rsidP="00DA3E26">
      <w:pPr>
        <w:rPr>
          <w:rFonts w:ascii="Times New Roman" w:eastAsia="Times New Roman" w:hAnsi="Times New Roman" w:cs="Times New Roman"/>
        </w:rPr>
      </w:pPr>
    </w:p>
    <w:p w14:paraId="12340B92" w14:textId="77777777" w:rsidR="00DA3E26" w:rsidRPr="00DA3E26" w:rsidRDefault="00DA3E26" w:rsidP="00DA3E26">
      <w:pPr>
        <w:rPr>
          <w:rFonts w:ascii="Times New Roman" w:hAnsi="Times New Roman" w:cs="Times New Roman"/>
        </w:rPr>
      </w:pPr>
      <w:r w:rsidRPr="00DA3E26">
        <w:rPr>
          <w:rFonts w:ascii="Cambria" w:hAnsi="Cambria" w:cs="Times New Roman"/>
          <w:b/>
          <w:bCs/>
          <w:color w:val="000000"/>
        </w:rPr>
        <w:t>1. The Kitty Genovese case study</w:t>
      </w:r>
    </w:p>
    <w:p w14:paraId="71AC9A41"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 xml:space="preserve">While the original details of this case have been debated and in some cases revised, this story grabs students’ attention and will allow you to explore the following material in Social Psychology: </w:t>
      </w:r>
    </w:p>
    <w:p w14:paraId="05A6B4FD"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*The bystander effect and diffusion of responsibility</w:t>
      </w:r>
    </w:p>
    <w:p w14:paraId="677A0DAC"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*Pluralistic ignorance</w:t>
      </w:r>
    </w:p>
    <w:p w14:paraId="506B6F6D"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 xml:space="preserve">*Darley and </w:t>
      </w:r>
      <w:proofErr w:type="spellStart"/>
      <w:r w:rsidRPr="00DA3E26">
        <w:rPr>
          <w:rFonts w:ascii="Cambria" w:hAnsi="Cambria" w:cs="Times New Roman"/>
          <w:color w:val="000000"/>
        </w:rPr>
        <w:t>Latane’s</w:t>
      </w:r>
      <w:proofErr w:type="spellEnd"/>
      <w:r w:rsidRPr="00DA3E26">
        <w:rPr>
          <w:rFonts w:ascii="Cambria" w:hAnsi="Cambria" w:cs="Times New Roman"/>
          <w:color w:val="000000"/>
        </w:rPr>
        <w:t xml:space="preserve"> research into the bystander effect</w:t>
      </w:r>
    </w:p>
    <w:p w14:paraId="449E90AC"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*Cognitive dissonance</w:t>
      </w:r>
    </w:p>
    <w:p w14:paraId="1220FBCA" w14:textId="77777777" w:rsidR="00DA3E26" w:rsidRPr="00DA3E26" w:rsidRDefault="00DA3E26" w:rsidP="00DA3E26">
      <w:pPr>
        <w:spacing w:after="240"/>
        <w:rPr>
          <w:rFonts w:ascii="Times New Roman" w:eastAsia="Times New Roman" w:hAnsi="Times New Roman" w:cs="Times New Roman"/>
        </w:rPr>
      </w:pPr>
    </w:p>
    <w:p w14:paraId="16683E0A" w14:textId="77777777" w:rsidR="00DA3E26" w:rsidRPr="00DA3E26" w:rsidRDefault="00DA3E26" w:rsidP="00DA3E26">
      <w:pPr>
        <w:rPr>
          <w:rFonts w:ascii="Times New Roman" w:hAnsi="Times New Roman" w:cs="Times New Roman"/>
        </w:rPr>
      </w:pPr>
      <w:r w:rsidRPr="00DA3E26">
        <w:rPr>
          <w:rFonts w:ascii="Cambria" w:hAnsi="Cambria" w:cs="Times New Roman"/>
          <w:b/>
          <w:bCs/>
          <w:color w:val="000000"/>
        </w:rPr>
        <w:t>2. Big Dan’s Tavern (New Bedford, MA 1983)</w:t>
      </w:r>
    </w:p>
    <w:p w14:paraId="3820CE50"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In 1983, a woman was badly beaten and gang raped by six men in a bar in New Bedford, MA. There is a good chance that you won’t find any reference to this story in most of your textbooks, but it can be useful to illustrate many of the following concepts in Social Psychology:</w:t>
      </w:r>
    </w:p>
    <w:p w14:paraId="5D97B43E"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*The bystander effect and diffusion of responsibility</w:t>
      </w:r>
    </w:p>
    <w:p w14:paraId="1FEA9EEB"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*Pluralistic ignorance</w:t>
      </w:r>
    </w:p>
    <w:p w14:paraId="06DF6289"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*Blaming the victim</w:t>
      </w:r>
    </w:p>
    <w:p w14:paraId="42D3C7FC"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*The just world phenomenon</w:t>
      </w:r>
    </w:p>
    <w:p w14:paraId="51ABDA73"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*The illusion of control</w:t>
      </w:r>
    </w:p>
    <w:p w14:paraId="48E847B1" w14:textId="77777777" w:rsidR="00DA3E26" w:rsidRPr="00DA3E26" w:rsidRDefault="00DA3E26" w:rsidP="00DA3E26">
      <w:pPr>
        <w:rPr>
          <w:rFonts w:ascii="Times New Roman" w:eastAsia="Times New Roman" w:hAnsi="Times New Roman" w:cs="Times New Roman"/>
        </w:rPr>
      </w:pPr>
    </w:p>
    <w:p w14:paraId="121329F2" w14:textId="77777777" w:rsidR="00DA3E26" w:rsidRPr="00DA3E26" w:rsidRDefault="00DA3E26" w:rsidP="00DA3E26">
      <w:pPr>
        <w:rPr>
          <w:rFonts w:ascii="Times New Roman" w:hAnsi="Times New Roman" w:cs="Times New Roman"/>
        </w:rPr>
      </w:pPr>
      <w:r w:rsidRPr="00DA3E26">
        <w:rPr>
          <w:rFonts w:ascii="Cambria" w:hAnsi="Cambria" w:cs="Times New Roman"/>
          <w:b/>
          <w:bCs/>
          <w:color w:val="000000"/>
        </w:rPr>
        <w:t>3. Jonestown (Guyana 1978)</w:t>
      </w:r>
    </w:p>
    <w:p w14:paraId="043CD7D3" w14:textId="77777777" w:rsidR="00DA3E26" w:rsidRPr="00DA3E26" w:rsidRDefault="00DA3E26" w:rsidP="00DA3E26">
      <w:pPr>
        <w:rPr>
          <w:rFonts w:ascii="Times New Roman" w:eastAsia="Times New Roman" w:hAnsi="Times New Roman" w:cs="Times New Roman"/>
        </w:rPr>
      </w:pPr>
    </w:p>
    <w:p w14:paraId="2D3061E4"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 xml:space="preserve">*Obedience to authority </w:t>
      </w:r>
    </w:p>
    <w:p w14:paraId="3428300F"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*Conformity and need for affiliation</w:t>
      </w:r>
    </w:p>
    <w:p w14:paraId="04C88D30"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*The fundamental attribution error (FAE)</w:t>
      </w:r>
    </w:p>
    <w:p w14:paraId="1CDD26D5"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*Cognitive dissonance</w:t>
      </w:r>
    </w:p>
    <w:p w14:paraId="6B277C4A" w14:textId="77777777" w:rsidR="00DA3E26" w:rsidRPr="00DA3E26" w:rsidRDefault="00DA3E26" w:rsidP="00DA3E26">
      <w:pPr>
        <w:rPr>
          <w:rFonts w:ascii="Times New Roman" w:eastAsia="Times New Roman" w:hAnsi="Times New Roman" w:cs="Times New Roman"/>
        </w:rPr>
      </w:pPr>
    </w:p>
    <w:p w14:paraId="64D80496" w14:textId="77777777" w:rsidR="00DA3E26" w:rsidRPr="00DA3E26" w:rsidRDefault="00DA3E26" w:rsidP="00DA3E26">
      <w:pPr>
        <w:rPr>
          <w:rFonts w:ascii="Times New Roman" w:hAnsi="Times New Roman" w:cs="Times New Roman"/>
        </w:rPr>
      </w:pPr>
      <w:r w:rsidRPr="00DA3E26">
        <w:rPr>
          <w:rFonts w:ascii="Cambria" w:hAnsi="Cambria" w:cs="Times New Roman"/>
          <w:b/>
          <w:bCs/>
          <w:color w:val="000000"/>
          <w:sz w:val="28"/>
          <w:szCs w:val="28"/>
          <w:u w:val="single"/>
        </w:rPr>
        <w:t>APA Ethical Guidelines</w:t>
      </w:r>
    </w:p>
    <w:p w14:paraId="4E34E94D"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When you teach about ethical guidelines in research you could use the following examples from Social Psychology:</w:t>
      </w:r>
    </w:p>
    <w:p w14:paraId="5EE6FDA5" w14:textId="77777777" w:rsidR="00DA3E26" w:rsidRPr="00DA3E26" w:rsidRDefault="00DA3E26" w:rsidP="00DA3E26">
      <w:pPr>
        <w:rPr>
          <w:rFonts w:ascii="Times New Roman" w:eastAsia="Times New Roman" w:hAnsi="Times New Roman" w:cs="Times New Roman"/>
        </w:rPr>
      </w:pPr>
    </w:p>
    <w:p w14:paraId="5E9D9881" w14:textId="77777777" w:rsidR="00DA3E26" w:rsidRPr="00DA3E26" w:rsidRDefault="00DA3E26" w:rsidP="00DA3E26">
      <w:pPr>
        <w:rPr>
          <w:rFonts w:ascii="Times New Roman" w:hAnsi="Times New Roman" w:cs="Times New Roman"/>
        </w:rPr>
      </w:pPr>
      <w:r w:rsidRPr="00DA3E26">
        <w:rPr>
          <w:rFonts w:ascii="Cambria" w:hAnsi="Cambria" w:cs="Times New Roman"/>
          <w:b/>
          <w:bCs/>
          <w:color w:val="000000"/>
        </w:rPr>
        <w:t>1. Milgram’s research on obedience</w:t>
      </w:r>
    </w:p>
    <w:p w14:paraId="5EF0667A" w14:textId="77777777" w:rsidR="00DA3E26" w:rsidRPr="00DA3E26" w:rsidRDefault="00DA3E26" w:rsidP="00DA3E26">
      <w:pPr>
        <w:rPr>
          <w:rFonts w:ascii="Times New Roman" w:hAnsi="Times New Roman" w:cs="Times New Roman"/>
        </w:rPr>
      </w:pPr>
      <w:r w:rsidRPr="00DA3E26">
        <w:rPr>
          <w:rFonts w:ascii="Cambria" w:hAnsi="Cambria" w:cs="Times New Roman"/>
          <w:b/>
          <w:bCs/>
          <w:color w:val="000000"/>
        </w:rPr>
        <w:t>2. Zimbardo’s Stanford prison study</w:t>
      </w:r>
    </w:p>
    <w:p w14:paraId="47983973" w14:textId="77777777" w:rsidR="00DA3E26" w:rsidRPr="00DA3E26" w:rsidRDefault="00DA3E26" w:rsidP="00DA3E26">
      <w:pPr>
        <w:rPr>
          <w:rFonts w:ascii="Times New Roman" w:hAnsi="Times New Roman" w:cs="Times New Roman"/>
        </w:rPr>
      </w:pPr>
      <w:r w:rsidRPr="00DA3E26">
        <w:rPr>
          <w:rFonts w:ascii="Cambria" w:hAnsi="Cambria" w:cs="Times New Roman"/>
          <w:b/>
          <w:bCs/>
          <w:color w:val="000000"/>
        </w:rPr>
        <w:t>3. Blue-Eyes, Brown Eyes Exercise</w:t>
      </w:r>
    </w:p>
    <w:p w14:paraId="35E0D688" w14:textId="77777777" w:rsidR="00DA3E26" w:rsidRPr="00DA3E26" w:rsidRDefault="00DA3E26" w:rsidP="00DA3E26">
      <w:pPr>
        <w:rPr>
          <w:rFonts w:ascii="Times New Roman" w:hAnsi="Times New Roman" w:cs="Times New Roman"/>
        </w:rPr>
      </w:pPr>
      <w:r w:rsidRPr="00DA3E26">
        <w:rPr>
          <w:rFonts w:ascii="Cambria" w:hAnsi="Cambria" w:cs="Times New Roman"/>
          <w:b/>
          <w:bCs/>
          <w:color w:val="000000"/>
        </w:rPr>
        <w:tab/>
      </w:r>
      <w:r w:rsidRPr="00DA3E26">
        <w:rPr>
          <w:rFonts w:ascii="Cambria" w:hAnsi="Cambria" w:cs="Times New Roman"/>
          <w:color w:val="000000"/>
        </w:rPr>
        <w:t xml:space="preserve">(you could use this classroom example to teach about the roots of </w:t>
      </w:r>
    </w:p>
    <w:p w14:paraId="0D92EC83"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 xml:space="preserve">prejudice and discrimination, in-group and out-group bias, scapegoating and </w:t>
      </w:r>
    </w:p>
    <w:p w14:paraId="58880D8B" w14:textId="77777777" w:rsidR="00DA3E26" w:rsidRPr="00DA3E26" w:rsidRDefault="00DA3E26" w:rsidP="00DA3E26">
      <w:pPr>
        <w:rPr>
          <w:rFonts w:ascii="Times New Roman" w:hAnsi="Times New Roman" w:cs="Times New Roman"/>
        </w:rPr>
      </w:pPr>
      <w:r w:rsidRPr="00DA3E26">
        <w:rPr>
          <w:rFonts w:ascii="Cambria" w:hAnsi="Cambria" w:cs="Times New Roman"/>
          <w:color w:val="000000"/>
        </w:rPr>
        <w:tab/>
        <w:t>ethnocentrism)</w:t>
      </w:r>
    </w:p>
    <w:p w14:paraId="767C70EC" w14:textId="77777777" w:rsidR="00B5039D" w:rsidRDefault="00DA3E26"/>
    <w:sectPr w:rsidR="00B5039D" w:rsidSect="00185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6"/>
    <w:rsid w:val="001851F1"/>
    <w:rsid w:val="00CF67C6"/>
    <w:rsid w:val="00DA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739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E2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A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12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1366</Characters>
  <Application>Microsoft Macintosh Word</Application>
  <DocSecurity>0</DocSecurity>
  <Lines>11</Lines>
  <Paragraphs>3</Paragraphs>
  <ScaleCrop>false</ScaleCrop>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1</cp:revision>
  <dcterms:created xsi:type="dcterms:W3CDTF">2018-09-18T11:56:00Z</dcterms:created>
  <dcterms:modified xsi:type="dcterms:W3CDTF">2018-09-18T11:58:00Z</dcterms:modified>
</cp:coreProperties>
</file>