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Name </w:t>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t>Date:</w:t>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r>
      <w:r w:rsidR="000E7539" w:rsidRPr="003F284E">
        <w:rPr>
          <w:rFonts w:ascii="Comic Sans MS" w:hAnsi="Comic Sans MS"/>
          <w:sz w:val="16"/>
          <w:szCs w:val="17"/>
        </w:rPr>
        <w:tab/>
        <w:t>Block:</w:t>
      </w:r>
    </w:p>
    <w:p w:rsidR="00FE23E1" w:rsidRPr="003F284E" w:rsidRDefault="00FE23E1" w:rsidP="00FE23E1">
      <w:pPr>
        <w:jc w:val="center"/>
        <w:rPr>
          <w:rFonts w:ascii="Comic Sans MS" w:hAnsi="Comic Sans MS"/>
          <w:sz w:val="16"/>
          <w:szCs w:val="17"/>
        </w:rPr>
      </w:pPr>
      <w:r w:rsidRPr="003F284E">
        <w:rPr>
          <w:rFonts w:ascii="Comic Sans MS" w:hAnsi="Comic Sans MS"/>
          <w:sz w:val="16"/>
          <w:szCs w:val="17"/>
        </w:rPr>
        <w:t>AP Psychology – Keefe Tech / T. Cummings</w:t>
      </w:r>
    </w:p>
    <w:p w:rsidR="00D701AA" w:rsidRPr="003F284E" w:rsidRDefault="00AD2B30" w:rsidP="00FE23E1">
      <w:pPr>
        <w:jc w:val="center"/>
        <w:rPr>
          <w:rFonts w:ascii="Comic Sans MS" w:hAnsi="Comic Sans MS"/>
          <w:b/>
          <w:sz w:val="16"/>
          <w:szCs w:val="17"/>
        </w:rPr>
      </w:pPr>
      <w:hyperlink r:id="rId5" w:history="1">
        <w:r w:rsidR="00FE23E1" w:rsidRPr="00AD2B30">
          <w:rPr>
            <w:rStyle w:val="Hyperlink"/>
            <w:rFonts w:ascii="Comic Sans MS" w:hAnsi="Comic Sans MS"/>
            <w:b/>
            <w:sz w:val="16"/>
            <w:szCs w:val="17"/>
          </w:rPr>
          <w:t>Tuskegee Experiment: The Infamous Syphilis Study</w:t>
        </w:r>
      </w:hyperlink>
      <w:bookmarkStart w:id="0" w:name="_GoBack"/>
      <w:bookmarkEnd w:id="0"/>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The Tuskegee </w:t>
      </w:r>
      <w:r w:rsidRPr="003F284E">
        <w:rPr>
          <w:rFonts w:ascii="Comic Sans MS" w:hAnsi="Comic Sans MS"/>
          <w:sz w:val="16"/>
          <w:szCs w:val="17"/>
        </w:rPr>
        <w:t xml:space="preserve">experiment began in 1932, at </w:t>
      </w:r>
      <w:r w:rsidRPr="003F284E">
        <w:rPr>
          <w:rFonts w:ascii="Comic Sans MS" w:hAnsi="Comic Sans MS"/>
          <w:sz w:val="16"/>
          <w:szCs w:val="17"/>
        </w:rPr>
        <w:t xml:space="preserve">a time when there was no known treatment for syphilis. After being recruited by the promise of free medical care, </w:t>
      </w:r>
      <w:r w:rsidRPr="003F284E">
        <w:rPr>
          <w:rFonts w:ascii="Comic Sans MS" w:hAnsi="Comic Sans MS"/>
          <w:b/>
          <w:sz w:val="16"/>
          <w:szCs w:val="17"/>
        </w:rPr>
        <w:t>600 men</w:t>
      </w:r>
      <w:r w:rsidRPr="003F284E">
        <w:rPr>
          <w:rFonts w:ascii="Comic Sans MS" w:hAnsi="Comic Sans MS"/>
          <w:sz w:val="16"/>
          <w:szCs w:val="17"/>
        </w:rPr>
        <w:t xml:space="preserve"> originall</w:t>
      </w:r>
      <w:r w:rsidRPr="003F284E">
        <w:rPr>
          <w:rFonts w:ascii="Comic Sans MS" w:hAnsi="Comic Sans MS"/>
          <w:sz w:val="16"/>
          <w:szCs w:val="17"/>
        </w:rPr>
        <w:t>y were enrolled in the project.</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The participants were primarily </w:t>
      </w:r>
      <w:r w:rsidRPr="003F284E">
        <w:rPr>
          <w:rFonts w:ascii="Comic Sans MS" w:hAnsi="Comic Sans MS"/>
          <w:b/>
          <w:sz w:val="16"/>
          <w:szCs w:val="17"/>
        </w:rPr>
        <w:t>sharecroppers</w:t>
      </w:r>
      <w:r w:rsidRPr="003F284E">
        <w:rPr>
          <w:rFonts w:ascii="Comic Sans MS" w:hAnsi="Comic Sans MS"/>
          <w:sz w:val="16"/>
          <w:szCs w:val="17"/>
        </w:rPr>
        <w:t>, and many had never before visited a doctor. Doctors from the U.S. Public Health Service (PHS), which was running the study, informed the participants—</w:t>
      </w:r>
      <w:r w:rsidRPr="003F284E">
        <w:rPr>
          <w:rFonts w:ascii="Comic Sans MS" w:hAnsi="Comic Sans MS"/>
          <w:b/>
          <w:sz w:val="16"/>
          <w:szCs w:val="17"/>
        </w:rPr>
        <w:t>399 men with latent syphilis</w:t>
      </w:r>
      <w:r w:rsidRPr="003F284E">
        <w:rPr>
          <w:rFonts w:ascii="Comic Sans MS" w:hAnsi="Comic Sans MS"/>
          <w:sz w:val="16"/>
          <w:szCs w:val="17"/>
        </w:rPr>
        <w:t xml:space="preserve"> and a </w:t>
      </w:r>
      <w:r w:rsidRPr="003F284E">
        <w:rPr>
          <w:rFonts w:ascii="Comic Sans MS" w:hAnsi="Comic Sans MS"/>
          <w:b/>
          <w:sz w:val="16"/>
          <w:szCs w:val="17"/>
        </w:rPr>
        <w:t>control group of 201 others who were free of the disease</w:t>
      </w:r>
      <w:r w:rsidRPr="003F284E">
        <w:rPr>
          <w:rFonts w:ascii="Comic Sans MS" w:hAnsi="Comic Sans MS"/>
          <w:sz w:val="16"/>
          <w:szCs w:val="17"/>
        </w:rPr>
        <w:t xml:space="preserve">—they were being treated for </w:t>
      </w:r>
      <w:r w:rsidRPr="003F284E">
        <w:rPr>
          <w:rFonts w:ascii="Comic Sans MS" w:hAnsi="Comic Sans MS"/>
          <w:sz w:val="16"/>
          <w:szCs w:val="17"/>
        </w:rPr>
        <w:t>‘</w:t>
      </w:r>
      <w:r w:rsidRPr="003F284E">
        <w:rPr>
          <w:rFonts w:ascii="Comic Sans MS" w:hAnsi="Comic Sans MS"/>
          <w:sz w:val="16"/>
          <w:szCs w:val="17"/>
        </w:rPr>
        <w:t>bad blood</w:t>
      </w:r>
      <w:r w:rsidRPr="003F284E">
        <w:rPr>
          <w:rFonts w:ascii="Comic Sans MS" w:hAnsi="Comic Sans MS"/>
          <w:sz w:val="16"/>
          <w:szCs w:val="17"/>
        </w:rPr>
        <w:t>’</w:t>
      </w:r>
      <w:r w:rsidRPr="003F284E">
        <w:rPr>
          <w:rFonts w:ascii="Comic Sans MS" w:hAnsi="Comic Sans MS"/>
          <w:sz w:val="16"/>
          <w:szCs w:val="17"/>
        </w:rPr>
        <w:t>, a term commonly used in the area at the time to refer to a variety of ailments.</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The men were monitored by health workers but </w:t>
      </w:r>
      <w:r w:rsidRPr="003F284E">
        <w:rPr>
          <w:rFonts w:ascii="Comic Sans MS" w:hAnsi="Comic Sans MS"/>
          <w:b/>
          <w:sz w:val="16"/>
          <w:szCs w:val="17"/>
        </w:rPr>
        <w:t>only given placebos</w:t>
      </w:r>
      <w:r w:rsidRPr="003F284E">
        <w:rPr>
          <w:rFonts w:ascii="Comic Sans MS" w:hAnsi="Comic Sans MS"/>
          <w:sz w:val="16"/>
          <w:szCs w:val="17"/>
        </w:rPr>
        <w:t xml:space="preserve"> such as aspirin and mineral supplements, despite the fact penicillin became the recommended treatment for syphilis in 1947. PHS researchers convinced local physicians in Macon County </w:t>
      </w:r>
      <w:r w:rsidRPr="003F284E">
        <w:rPr>
          <w:rFonts w:ascii="Comic Sans MS" w:hAnsi="Comic Sans MS"/>
          <w:b/>
          <w:sz w:val="16"/>
          <w:szCs w:val="17"/>
        </w:rPr>
        <w:t>not to treat</w:t>
      </w:r>
      <w:r w:rsidRPr="003F284E">
        <w:rPr>
          <w:rFonts w:ascii="Comic Sans MS" w:hAnsi="Comic Sans MS"/>
          <w:sz w:val="16"/>
          <w:szCs w:val="17"/>
        </w:rPr>
        <w:t xml:space="preserve"> the participants, and research was done at the Tuskegee Institute. (Now called Tuskegee University, the school was founded in 1881 with Booker T. Wa</w:t>
      </w:r>
      <w:r w:rsidRPr="003F284E">
        <w:rPr>
          <w:rFonts w:ascii="Comic Sans MS" w:hAnsi="Comic Sans MS"/>
          <w:sz w:val="16"/>
          <w:szCs w:val="17"/>
        </w:rPr>
        <w:t>shington at its first teacher.)</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In order to track the disease’s full progression, researchers </w:t>
      </w:r>
      <w:r w:rsidRPr="003F284E">
        <w:rPr>
          <w:rFonts w:ascii="Comic Sans MS" w:hAnsi="Comic Sans MS"/>
          <w:b/>
          <w:sz w:val="16"/>
          <w:szCs w:val="17"/>
        </w:rPr>
        <w:t>provided no effective care</w:t>
      </w:r>
      <w:r w:rsidRPr="003F284E">
        <w:rPr>
          <w:rFonts w:ascii="Comic Sans MS" w:hAnsi="Comic Sans MS"/>
          <w:sz w:val="16"/>
          <w:szCs w:val="17"/>
        </w:rPr>
        <w:t xml:space="preserve"> as the men died, went blind or insane or experienced other severe health problems d</w:t>
      </w:r>
      <w:r w:rsidRPr="003F284E">
        <w:rPr>
          <w:rFonts w:ascii="Comic Sans MS" w:hAnsi="Comic Sans MS"/>
          <w:sz w:val="16"/>
          <w:szCs w:val="17"/>
        </w:rPr>
        <w:t>ue to their untreated syphilis.</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In the mid-1960s, a PHS venereal disease investigator in San Francisco named Peter Buxton found out about the Tuskegee study and expressed his concerns to his superiors that it was </w:t>
      </w:r>
      <w:r w:rsidRPr="003F284E">
        <w:rPr>
          <w:rFonts w:ascii="Comic Sans MS" w:hAnsi="Comic Sans MS"/>
          <w:b/>
          <w:sz w:val="16"/>
          <w:szCs w:val="17"/>
        </w:rPr>
        <w:t>unethical.</w:t>
      </w:r>
      <w:r w:rsidRPr="003F284E">
        <w:rPr>
          <w:rFonts w:ascii="Comic Sans MS" w:hAnsi="Comic Sans MS"/>
          <w:sz w:val="16"/>
          <w:szCs w:val="17"/>
        </w:rPr>
        <w:t xml:space="preserve"> In response, PHS officials formed a committee to review the study but ultimately </w:t>
      </w:r>
      <w:r w:rsidRPr="003F284E">
        <w:rPr>
          <w:rFonts w:ascii="Comic Sans MS" w:hAnsi="Comic Sans MS"/>
          <w:b/>
          <w:sz w:val="16"/>
          <w:szCs w:val="17"/>
        </w:rPr>
        <w:t>opted to continue it</w:t>
      </w:r>
      <w:r w:rsidRPr="003F284E">
        <w:rPr>
          <w:rFonts w:ascii="Comic Sans MS" w:hAnsi="Comic Sans MS"/>
          <w:sz w:val="16"/>
          <w:szCs w:val="17"/>
        </w:rPr>
        <w:t xml:space="preserve">, with the goal of </w:t>
      </w:r>
      <w:r w:rsidRPr="003F284E">
        <w:rPr>
          <w:rFonts w:ascii="Comic Sans MS" w:hAnsi="Comic Sans MS"/>
          <w:b/>
          <w:sz w:val="16"/>
          <w:szCs w:val="17"/>
        </w:rPr>
        <w:t>tracking the participants until all had died</w:t>
      </w:r>
      <w:r w:rsidRPr="003F284E">
        <w:rPr>
          <w:rFonts w:ascii="Comic Sans MS" w:hAnsi="Comic Sans MS"/>
          <w:sz w:val="16"/>
          <w:szCs w:val="17"/>
        </w:rPr>
        <w:t xml:space="preserve">, autopsies were performed and the </w:t>
      </w:r>
      <w:r w:rsidRPr="003F284E">
        <w:rPr>
          <w:rFonts w:ascii="Comic Sans MS" w:hAnsi="Comic Sans MS"/>
          <w:sz w:val="16"/>
          <w:szCs w:val="17"/>
        </w:rPr>
        <w:t>project data could be analyzed.</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As a result, Buxton </w:t>
      </w:r>
      <w:r w:rsidRPr="003F284E">
        <w:rPr>
          <w:rFonts w:ascii="Comic Sans MS" w:hAnsi="Comic Sans MS"/>
          <w:b/>
          <w:sz w:val="16"/>
          <w:szCs w:val="17"/>
        </w:rPr>
        <w:t>leaked the story</w:t>
      </w:r>
      <w:r w:rsidRPr="003F284E">
        <w:rPr>
          <w:rFonts w:ascii="Comic Sans MS" w:hAnsi="Comic Sans MS"/>
          <w:sz w:val="16"/>
          <w:szCs w:val="17"/>
        </w:rPr>
        <w:t xml:space="preserve"> to a reporter friend, who passed it on to a fellow reporter, Jean Heller of the Associated Press. Heller broke the story in July 1972, prompting public outrage and </w:t>
      </w:r>
      <w:r w:rsidRPr="003F284E">
        <w:rPr>
          <w:rFonts w:ascii="Comic Sans MS" w:hAnsi="Comic Sans MS"/>
          <w:sz w:val="16"/>
          <w:szCs w:val="17"/>
        </w:rPr>
        <w:t>forcing the study to shut down.</w:t>
      </w:r>
    </w:p>
    <w:p w:rsidR="00FE23E1" w:rsidRPr="003F284E" w:rsidRDefault="00FE23E1" w:rsidP="00FE23E1">
      <w:pPr>
        <w:rPr>
          <w:rFonts w:ascii="Comic Sans MS" w:hAnsi="Comic Sans MS"/>
          <w:sz w:val="16"/>
          <w:szCs w:val="17"/>
        </w:rPr>
      </w:pPr>
      <w:r w:rsidRPr="003F284E">
        <w:rPr>
          <w:rFonts w:ascii="Comic Sans MS" w:hAnsi="Comic Sans MS"/>
          <w:sz w:val="16"/>
          <w:szCs w:val="17"/>
        </w:rPr>
        <w:t>By that time, 28 participants had perished from syphilis, 100 more had passed away from related complications, at least 40 spouses had been diagnosed with it and the disease had been passed to 19 children at birth.</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In 1973, Congress held hearings on the Tuskegee experiments, and the following year the study’s surviving participants, along with the heirs of those who died, received a $10 million out-of-court settlement. Additionally, new </w:t>
      </w:r>
      <w:r w:rsidRPr="003F284E">
        <w:rPr>
          <w:rFonts w:ascii="Comic Sans MS" w:hAnsi="Comic Sans MS"/>
          <w:b/>
          <w:sz w:val="16"/>
          <w:szCs w:val="17"/>
        </w:rPr>
        <w:t>guidelines</w:t>
      </w:r>
      <w:r w:rsidRPr="003F284E">
        <w:rPr>
          <w:rFonts w:ascii="Comic Sans MS" w:hAnsi="Comic Sans MS"/>
          <w:sz w:val="16"/>
          <w:szCs w:val="17"/>
        </w:rPr>
        <w:t xml:space="preserve"> were issued to protect human subjects in U.S. gover</w:t>
      </w:r>
      <w:r w:rsidRPr="003F284E">
        <w:rPr>
          <w:rFonts w:ascii="Comic Sans MS" w:hAnsi="Comic Sans MS"/>
          <w:sz w:val="16"/>
          <w:szCs w:val="17"/>
        </w:rPr>
        <w:t>nment-funded research projects.</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(In 1947, the Nuremberg Code was established in response to Nazi physicians forcibly performing gruesome experiments on prisoners in concentration camps during World War II. The document set forth basic ethical principles for medical research involving human subjects, such as the requirement that a person must give </w:t>
      </w:r>
      <w:r w:rsidRPr="003F284E">
        <w:rPr>
          <w:rFonts w:ascii="Comic Sans MS" w:hAnsi="Comic Sans MS"/>
          <w:b/>
          <w:sz w:val="16"/>
          <w:szCs w:val="17"/>
        </w:rPr>
        <w:t>informed consent</w:t>
      </w:r>
      <w:r w:rsidRPr="003F284E">
        <w:rPr>
          <w:rFonts w:ascii="Comic Sans MS" w:hAnsi="Comic Sans MS"/>
          <w:sz w:val="16"/>
          <w:szCs w:val="17"/>
        </w:rPr>
        <w:t xml:space="preserve"> before p</w:t>
      </w:r>
      <w:r w:rsidRPr="003F284E">
        <w:rPr>
          <w:rFonts w:ascii="Comic Sans MS" w:hAnsi="Comic Sans MS"/>
          <w:sz w:val="16"/>
          <w:szCs w:val="17"/>
        </w:rPr>
        <w:t>articipating in an experiment.)</w:t>
      </w:r>
    </w:p>
    <w:p w:rsidR="00FE23E1" w:rsidRPr="003F284E" w:rsidRDefault="00FE23E1" w:rsidP="00FE23E1">
      <w:pPr>
        <w:rPr>
          <w:rFonts w:ascii="Comic Sans MS" w:hAnsi="Comic Sans MS"/>
          <w:sz w:val="16"/>
          <w:szCs w:val="17"/>
        </w:rPr>
      </w:pPr>
      <w:r w:rsidRPr="003F284E">
        <w:rPr>
          <w:rFonts w:ascii="Comic Sans MS" w:hAnsi="Comic Sans MS"/>
          <w:sz w:val="16"/>
          <w:szCs w:val="17"/>
        </w:rPr>
        <w:t xml:space="preserve">As a result of the Tuskegee experiment, many African Americans developed a </w:t>
      </w:r>
      <w:r w:rsidRPr="003F284E">
        <w:rPr>
          <w:rFonts w:ascii="Comic Sans MS" w:hAnsi="Comic Sans MS"/>
          <w:b/>
          <w:sz w:val="16"/>
          <w:szCs w:val="17"/>
        </w:rPr>
        <w:t>lingering, deep mistrust of public health officials</w:t>
      </w:r>
      <w:r w:rsidRPr="003F284E">
        <w:rPr>
          <w:rFonts w:ascii="Comic Sans MS" w:hAnsi="Comic Sans MS"/>
          <w:sz w:val="16"/>
          <w:szCs w:val="17"/>
        </w:rPr>
        <w:t>. In part to foster racial healing, President Clinton issued a 1997 apology, stating, “The United States government did something that was wrong—deeply, profoundly, morally wrong… It is not only in remembering that shameful past that we can make amends and repair our nation, but it is in remembering that past that we can build a bette</w:t>
      </w:r>
      <w:r w:rsidRPr="003F284E">
        <w:rPr>
          <w:rFonts w:ascii="Comic Sans MS" w:hAnsi="Comic Sans MS"/>
          <w:sz w:val="16"/>
          <w:szCs w:val="17"/>
        </w:rPr>
        <w:t>r present and a better future.”</w:t>
      </w:r>
    </w:p>
    <w:p w:rsidR="00FE23E1" w:rsidRPr="003F284E" w:rsidRDefault="00FE23E1" w:rsidP="00FE23E1">
      <w:pPr>
        <w:rPr>
          <w:rFonts w:ascii="Comic Sans MS" w:hAnsi="Comic Sans MS"/>
          <w:sz w:val="16"/>
          <w:szCs w:val="17"/>
        </w:rPr>
      </w:pPr>
      <w:r w:rsidRPr="003F284E">
        <w:rPr>
          <w:rFonts w:ascii="Comic Sans MS" w:hAnsi="Comic Sans MS"/>
          <w:sz w:val="16"/>
          <w:szCs w:val="17"/>
        </w:rPr>
        <w:t>During his apology, the president announced plans for the establishment of Tuskegee University’s National Center for Bioethi</w:t>
      </w:r>
      <w:r w:rsidRPr="003F284E">
        <w:rPr>
          <w:rFonts w:ascii="Comic Sans MS" w:hAnsi="Comic Sans MS"/>
          <w:sz w:val="16"/>
          <w:szCs w:val="17"/>
        </w:rPr>
        <w:t>cs in Research and Health Care.</w:t>
      </w:r>
    </w:p>
    <w:p w:rsidR="00FE23E1" w:rsidRPr="003F284E" w:rsidRDefault="00FE23E1" w:rsidP="00FE23E1">
      <w:pPr>
        <w:rPr>
          <w:rFonts w:ascii="Comic Sans MS" w:hAnsi="Comic Sans MS"/>
          <w:sz w:val="16"/>
          <w:szCs w:val="17"/>
        </w:rPr>
      </w:pPr>
      <w:r w:rsidRPr="003F284E">
        <w:rPr>
          <w:rFonts w:ascii="Comic Sans MS" w:hAnsi="Comic Sans MS"/>
          <w:sz w:val="16"/>
          <w:szCs w:val="17"/>
        </w:rPr>
        <w:t>The final study participant passed away in 2004.</w:t>
      </w:r>
    </w:p>
    <w:p w:rsidR="003F284E" w:rsidRPr="003F284E" w:rsidRDefault="003F284E" w:rsidP="00FE23E1">
      <w:pPr>
        <w:rPr>
          <w:rFonts w:ascii="Comic Sans MS" w:hAnsi="Comic Sans MS"/>
          <w:sz w:val="16"/>
          <w:szCs w:val="17"/>
        </w:rPr>
      </w:pPr>
    </w:p>
    <w:p w:rsidR="00FE23E1" w:rsidRPr="003F284E" w:rsidRDefault="000E7539" w:rsidP="00FE23E1">
      <w:pPr>
        <w:rPr>
          <w:rFonts w:ascii="Comic Sans MS" w:hAnsi="Comic Sans MS"/>
          <w:b/>
          <w:sz w:val="16"/>
          <w:szCs w:val="17"/>
          <w:u w:val="single"/>
        </w:rPr>
      </w:pPr>
      <w:r w:rsidRPr="003F284E">
        <w:rPr>
          <w:rFonts w:ascii="Comic Sans MS" w:hAnsi="Comic Sans MS"/>
          <w:b/>
          <w:sz w:val="16"/>
          <w:szCs w:val="17"/>
          <w:u w:val="single"/>
        </w:rPr>
        <w:t xml:space="preserve">Critical Thinking Questions: </w:t>
      </w:r>
    </w:p>
    <w:p w:rsidR="003F284E" w:rsidRPr="003F284E" w:rsidRDefault="000E7539"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What is the population (n=) in the infamous Tuskegee Syphilis Experiment? </w:t>
      </w:r>
    </w:p>
    <w:p w:rsidR="003F284E" w:rsidRPr="003F284E" w:rsidRDefault="003F284E"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Describe the experimental group? </w:t>
      </w:r>
    </w:p>
    <w:p w:rsidR="003F284E" w:rsidRPr="003F284E" w:rsidRDefault="003F284E"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Describe the control group? </w:t>
      </w:r>
    </w:p>
    <w:p w:rsidR="003F284E" w:rsidRPr="003F284E" w:rsidRDefault="003F284E"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What is the independent variable? </w:t>
      </w:r>
    </w:p>
    <w:p w:rsidR="003F284E" w:rsidRPr="003F284E" w:rsidRDefault="003F284E"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What is the dependent variable? </w:t>
      </w:r>
    </w:p>
    <w:p w:rsidR="003F284E" w:rsidRDefault="003F284E" w:rsidP="003F284E">
      <w:pPr>
        <w:pStyle w:val="ListParagraph"/>
        <w:numPr>
          <w:ilvl w:val="0"/>
          <w:numId w:val="1"/>
        </w:numPr>
        <w:spacing w:line="480" w:lineRule="auto"/>
        <w:rPr>
          <w:rFonts w:ascii="Comic Sans MS" w:hAnsi="Comic Sans MS"/>
          <w:sz w:val="16"/>
          <w:szCs w:val="17"/>
        </w:rPr>
      </w:pPr>
      <w:r w:rsidRPr="003F284E">
        <w:rPr>
          <w:rFonts w:ascii="Comic Sans MS" w:hAnsi="Comic Sans MS"/>
          <w:sz w:val="16"/>
          <w:szCs w:val="17"/>
        </w:rPr>
        <w:t xml:space="preserve">Identify the ethical violation of the Tuskegee Syphilis Experiment? </w:t>
      </w:r>
      <w:r w:rsidR="00B83428">
        <w:rPr>
          <w:rFonts w:ascii="Comic Sans MS" w:hAnsi="Comic Sans MS"/>
          <w:sz w:val="16"/>
          <w:szCs w:val="17"/>
        </w:rPr>
        <w:t xml:space="preserve">(recall APA guidelines) </w:t>
      </w:r>
    </w:p>
    <w:p w:rsidR="00B83428" w:rsidRPr="003F284E" w:rsidRDefault="00B83428" w:rsidP="003F284E">
      <w:pPr>
        <w:pStyle w:val="ListParagraph"/>
        <w:numPr>
          <w:ilvl w:val="0"/>
          <w:numId w:val="1"/>
        </w:numPr>
        <w:spacing w:line="480" w:lineRule="auto"/>
        <w:rPr>
          <w:rFonts w:ascii="Comic Sans MS" w:hAnsi="Comic Sans MS"/>
          <w:sz w:val="16"/>
          <w:szCs w:val="17"/>
        </w:rPr>
      </w:pPr>
      <w:r>
        <w:rPr>
          <w:rFonts w:ascii="Comic Sans MS" w:hAnsi="Comic Sans MS"/>
          <w:sz w:val="16"/>
          <w:szCs w:val="17"/>
        </w:rPr>
        <w:t xml:space="preserve">What type of experiment is the Tuskegee Syphilis Experiment? </w:t>
      </w:r>
    </w:p>
    <w:sectPr w:rsidR="00B83428" w:rsidRPr="003F284E" w:rsidSect="00FE2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44E96"/>
    <w:multiLevelType w:val="hybridMultilevel"/>
    <w:tmpl w:val="7C58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E1"/>
    <w:rsid w:val="000E7539"/>
    <w:rsid w:val="003F284E"/>
    <w:rsid w:val="00860EE5"/>
    <w:rsid w:val="00AD2B30"/>
    <w:rsid w:val="00B83428"/>
    <w:rsid w:val="00D701AA"/>
    <w:rsid w:val="00FE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189E-23CE-4BD9-9EE4-B44BB220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39"/>
    <w:pPr>
      <w:ind w:left="720"/>
      <w:contextualSpacing/>
    </w:pPr>
  </w:style>
  <w:style w:type="character" w:styleId="Hyperlink">
    <w:name w:val="Hyperlink"/>
    <w:basedOn w:val="DefaultParagraphFont"/>
    <w:uiPriority w:val="99"/>
    <w:unhideWhenUsed/>
    <w:rsid w:val="00AD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3496">
      <w:bodyDiv w:val="1"/>
      <w:marLeft w:val="0"/>
      <w:marRight w:val="0"/>
      <w:marTop w:val="0"/>
      <w:marBottom w:val="0"/>
      <w:divBdr>
        <w:top w:val="none" w:sz="0" w:space="0" w:color="auto"/>
        <w:left w:val="none" w:sz="0" w:space="0" w:color="auto"/>
        <w:bottom w:val="none" w:sz="0" w:space="0" w:color="auto"/>
        <w:right w:val="none" w:sz="0" w:space="0" w:color="auto"/>
      </w:divBdr>
    </w:div>
    <w:div w:id="450245084">
      <w:bodyDiv w:val="1"/>
      <w:marLeft w:val="0"/>
      <w:marRight w:val="0"/>
      <w:marTop w:val="0"/>
      <w:marBottom w:val="0"/>
      <w:divBdr>
        <w:top w:val="none" w:sz="0" w:space="0" w:color="auto"/>
        <w:left w:val="none" w:sz="0" w:space="0" w:color="auto"/>
        <w:bottom w:val="none" w:sz="0" w:space="0" w:color="auto"/>
        <w:right w:val="none" w:sz="0" w:space="0" w:color="auto"/>
      </w:divBdr>
    </w:div>
    <w:div w:id="558901067">
      <w:bodyDiv w:val="1"/>
      <w:marLeft w:val="0"/>
      <w:marRight w:val="0"/>
      <w:marTop w:val="0"/>
      <w:marBottom w:val="0"/>
      <w:divBdr>
        <w:top w:val="none" w:sz="0" w:space="0" w:color="auto"/>
        <w:left w:val="none" w:sz="0" w:space="0" w:color="auto"/>
        <w:bottom w:val="none" w:sz="0" w:space="0" w:color="auto"/>
        <w:right w:val="none" w:sz="0" w:space="0" w:color="auto"/>
      </w:divBdr>
    </w:div>
    <w:div w:id="907881942">
      <w:bodyDiv w:val="1"/>
      <w:marLeft w:val="0"/>
      <w:marRight w:val="0"/>
      <w:marTop w:val="0"/>
      <w:marBottom w:val="0"/>
      <w:divBdr>
        <w:top w:val="none" w:sz="0" w:space="0" w:color="auto"/>
        <w:left w:val="none" w:sz="0" w:space="0" w:color="auto"/>
        <w:bottom w:val="none" w:sz="0" w:space="0" w:color="auto"/>
        <w:right w:val="none" w:sz="0" w:space="0" w:color="auto"/>
      </w:divBdr>
    </w:div>
    <w:div w:id="19027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z4jE7huh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4</cp:revision>
  <dcterms:created xsi:type="dcterms:W3CDTF">2019-10-02T16:49:00Z</dcterms:created>
  <dcterms:modified xsi:type="dcterms:W3CDTF">2019-10-02T17:16:00Z</dcterms:modified>
</cp:coreProperties>
</file>