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4E" w:rsidRDefault="00007B4E" w:rsidP="00E0335C">
      <w:pPr>
        <w:autoSpaceDE w:val="0"/>
        <w:autoSpaceDN w:val="0"/>
        <w:adjustRightInd w:val="0"/>
        <w:jc w:val="center"/>
        <w:rPr>
          <w:rFonts w:ascii="Bookman Old Style" w:hAnsi="Bookman Old Style" w:cs="DIN-Black"/>
          <w:b/>
          <w:i/>
          <w:color w:val="000000"/>
          <w:sz w:val="24"/>
          <w:szCs w:val="24"/>
        </w:rPr>
      </w:pPr>
    </w:p>
    <w:p w:rsidR="00D66BB3" w:rsidRPr="00E0335C" w:rsidRDefault="00C76789" w:rsidP="00C76789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Bookman Old Style" w:hAnsi="Bookman Old Style" w:cs="DIN-Black"/>
          <w:b/>
          <w:i/>
          <w:color w:val="000000"/>
          <w:sz w:val="24"/>
          <w:szCs w:val="24"/>
        </w:rPr>
      </w:pPr>
      <w:r>
        <w:rPr>
          <w:rFonts w:ascii="Bookman Old Style" w:hAnsi="Bookman Old Style" w:cs="DIN-Black"/>
          <w:b/>
          <w:i/>
          <w:color w:val="000000"/>
          <w:sz w:val="24"/>
          <w:szCs w:val="24"/>
        </w:rPr>
        <w:t xml:space="preserve">NY TIMES </w:t>
      </w:r>
      <w:r w:rsidR="00D66BB3" w:rsidRPr="00E0335C">
        <w:rPr>
          <w:rFonts w:ascii="Bookman Old Style" w:hAnsi="Bookman Old Style" w:cs="DIN-Black"/>
          <w:b/>
          <w:i/>
          <w:color w:val="000000"/>
          <w:sz w:val="24"/>
          <w:szCs w:val="24"/>
        </w:rPr>
        <w:t>Upfront Magazine – The News Magazine for Teens</w:t>
      </w:r>
    </w:p>
    <w:p w:rsidR="00D66BB3" w:rsidRPr="00E0335C" w:rsidRDefault="00D66BB3" w:rsidP="00D66BB3">
      <w:pPr>
        <w:autoSpaceDE w:val="0"/>
        <w:autoSpaceDN w:val="0"/>
        <w:adjustRightInd w:val="0"/>
        <w:rPr>
          <w:rFonts w:ascii="Bookman Old Style" w:hAnsi="Bookman Old Style" w:cs="DIN-Black"/>
          <w:color w:val="000000"/>
          <w:sz w:val="24"/>
          <w:szCs w:val="24"/>
        </w:rPr>
      </w:pPr>
    </w:p>
    <w:p w:rsidR="00C76789" w:rsidRDefault="00B21437" w:rsidP="00C76789">
      <w:pPr>
        <w:autoSpaceDE w:val="0"/>
        <w:autoSpaceDN w:val="0"/>
        <w:adjustRightInd w:val="0"/>
        <w:jc w:val="center"/>
        <w:rPr>
          <w:rFonts w:ascii="Bookman Old Style" w:hAnsi="Bookman Old Style" w:cs="DIN-Black"/>
          <w:color w:val="000000"/>
          <w:sz w:val="24"/>
          <w:szCs w:val="24"/>
        </w:rPr>
      </w:pPr>
      <w:r>
        <w:rPr>
          <w:rFonts w:ascii="Bookman Old Style" w:hAnsi="Bookman Old Style" w:cs="DIN-Black"/>
          <w:color w:val="000000"/>
          <w:sz w:val="24"/>
          <w:szCs w:val="24"/>
        </w:rPr>
        <w:t>“</w:t>
      </w:r>
      <w:r w:rsidR="005F5DBE">
        <w:rPr>
          <w:rFonts w:ascii="Bookman Old Style" w:hAnsi="Bookman Old Style" w:cs="DIN-Black"/>
          <w:color w:val="000000"/>
          <w:sz w:val="24"/>
          <w:szCs w:val="24"/>
        </w:rPr>
        <w:t>5 Things You Need to Know about the Supreme Court-Part 1</w:t>
      </w:r>
      <w:r w:rsidR="00D66BB3" w:rsidRPr="00E0335C">
        <w:rPr>
          <w:rFonts w:ascii="Bookman Old Style" w:hAnsi="Bookman Old Style" w:cs="DIN-Black"/>
          <w:color w:val="000000"/>
          <w:sz w:val="24"/>
          <w:szCs w:val="24"/>
        </w:rPr>
        <w:t>”</w:t>
      </w:r>
    </w:p>
    <w:p w:rsidR="00D66BB3" w:rsidRPr="00C76789" w:rsidRDefault="00B21437" w:rsidP="00C76789">
      <w:pPr>
        <w:autoSpaceDE w:val="0"/>
        <w:autoSpaceDN w:val="0"/>
        <w:adjustRightInd w:val="0"/>
        <w:jc w:val="center"/>
        <w:rPr>
          <w:rFonts w:ascii="Bookman Old Style" w:hAnsi="Bookman Old Style" w:cs="DIN-Black"/>
          <w:color w:val="000000"/>
        </w:rPr>
      </w:pPr>
      <w:r w:rsidRPr="00C76789">
        <w:rPr>
          <w:rFonts w:ascii="Bookman Old Style" w:hAnsi="Bookman Old Style" w:cs="DIN-Black"/>
          <w:color w:val="000000"/>
        </w:rPr>
        <w:t>(</w:t>
      </w:r>
      <w:r w:rsidRPr="00C76789">
        <w:rPr>
          <w:rFonts w:ascii="Bookman Old Style" w:hAnsi="Bookman Old Style" w:cs="DIN-Black"/>
          <w:i/>
          <w:color w:val="000000"/>
        </w:rPr>
        <w:t xml:space="preserve">Upfront, </w:t>
      </w:r>
      <w:r w:rsidR="005F5DBE" w:rsidRPr="00C76789">
        <w:rPr>
          <w:rFonts w:ascii="Bookman Old Style" w:hAnsi="Bookman Old Style" w:cs="DIN-Black"/>
          <w:color w:val="000000"/>
        </w:rPr>
        <w:t>1/13/14</w:t>
      </w:r>
      <w:r w:rsidR="00DB6359" w:rsidRPr="00C76789">
        <w:rPr>
          <w:rFonts w:ascii="Bookman Old Style" w:hAnsi="Bookman Old Style" w:cs="DIN-Black"/>
          <w:color w:val="000000"/>
        </w:rPr>
        <w:t xml:space="preserve">, pp. </w:t>
      </w:r>
      <w:r w:rsidR="005F5DBE" w:rsidRPr="00C76789">
        <w:rPr>
          <w:rFonts w:ascii="Bookman Old Style" w:hAnsi="Bookman Old Style" w:cs="DIN-Black"/>
          <w:color w:val="000000"/>
        </w:rPr>
        <w:t>8-11</w:t>
      </w:r>
      <w:r w:rsidR="00D66BB3" w:rsidRPr="00C76789">
        <w:rPr>
          <w:rFonts w:ascii="Bookman Old Style" w:hAnsi="Bookman Old Style" w:cs="DIN-Black"/>
          <w:color w:val="000000"/>
        </w:rPr>
        <w:t>)</w:t>
      </w:r>
    </w:p>
    <w:p w:rsidR="00C76789" w:rsidRDefault="00C76789" w:rsidP="00C76789">
      <w:pPr>
        <w:autoSpaceDE w:val="0"/>
        <w:autoSpaceDN w:val="0"/>
        <w:adjustRightInd w:val="0"/>
        <w:ind w:left="2880" w:firstLine="720"/>
        <w:jc w:val="center"/>
        <w:rPr>
          <w:rFonts w:ascii="Bookman Old Style" w:hAnsi="Bookman Old Style" w:cs="DIN-Black"/>
          <w:color w:val="000000"/>
          <w:sz w:val="24"/>
          <w:szCs w:val="24"/>
        </w:rPr>
      </w:pPr>
    </w:p>
    <w:p w:rsidR="00C76789" w:rsidRPr="00C76789" w:rsidRDefault="00C76789" w:rsidP="00C76789">
      <w:pPr>
        <w:autoSpaceDE w:val="0"/>
        <w:autoSpaceDN w:val="0"/>
        <w:adjustRightInd w:val="0"/>
        <w:jc w:val="center"/>
        <w:rPr>
          <w:rFonts w:ascii="Bookman Old Style" w:hAnsi="Bookman Old Style" w:cs="DIN-Black"/>
          <w:color w:val="000000"/>
          <w:sz w:val="24"/>
          <w:szCs w:val="24"/>
        </w:rPr>
      </w:pPr>
      <w:r w:rsidRPr="00C76789">
        <w:rPr>
          <w:rFonts w:ascii="Bookman Old Style" w:hAnsi="Bookman Old Style" w:cs="DIN-Black"/>
          <w:color w:val="000000"/>
          <w:sz w:val="24"/>
          <w:szCs w:val="24"/>
        </w:rPr>
        <w:t xml:space="preserve">“Debate: Should Supreme </w:t>
      </w:r>
      <w:r>
        <w:rPr>
          <w:rFonts w:ascii="Bookman Old Style" w:hAnsi="Bookman Old Style" w:cs="DIN-Black"/>
          <w:color w:val="000000"/>
          <w:sz w:val="24"/>
          <w:szCs w:val="24"/>
        </w:rPr>
        <w:t>C</w:t>
      </w:r>
      <w:r w:rsidRPr="00C76789">
        <w:rPr>
          <w:rFonts w:ascii="Bookman Old Style" w:hAnsi="Bookman Old Style" w:cs="DIN-Black"/>
          <w:color w:val="000000"/>
          <w:sz w:val="24"/>
          <w:szCs w:val="24"/>
        </w:rPr>
        <w:t>ourt Justices Continue to Have a Life Tenure?”</w:t>
      </w:r>
    </w:p>
    <w:p w:rsidR="00C76789" w:rsidRPr="00C76789" w:rsidRDefault="00C76789" w:rsidP="00C76789">
      <w:pPr>
        <w:autoSpaceDE w:val="0"/>
        <w:autoSpaceDN w:val="0"/>
        <w:adjustRightInd w:val="0"/>
        <w:jc w:val="center"/>
        <w:rPr>
          <w:rFonts w:ascii="Bookman Old Style" w:hAnsi="Bookman Old Style" w:cs="DIN-Black"/>
          <w:color w:val="000000"/>
        </w:rPr>
      </w:pPr>
      <w:r w:rsidRPr="00C76789">
        <w:rPr>
          <w:rFonts w:ascii="Bookman Old Style" w:hAnsi="Bookman Old Style" w:cs="DIN-Black"/>
          <w:color w:val="000000"/>
        </w:rPr>
        <w:t>(</w:t>
      </w:r>
      <w:r w:rsidRPr="00C76789">
        <w:rPr>
          <w:rFonts w:ascii="Bookman Old Style" w:hAnsi="Bookman Old Style" w:cs="DIN-Black"/>
          <w:i/>
          <w:color w:val="000000"/>
        </w:rPr>
        <w:t>Upfront</w:t>
      </w:r>
      <w:r w:rsidRPr="00C76789">
        <w:rPr>
          <w:rFonts w:ascii="Bookman Old Style" w:hAnsi="Bookman Old Style" w:cs="DIN-Black"/>
          <w:color w:val="000000"/>
        </w:rPr>
        <w:t>, 9/2/13, pg. 22)</w:t>
      </w:r>
    </w:p>
    <w:p w:rsidR="005F5DBE" w:rsidRDefault="005F5DBE" w:rsidP="00DB6359">
      <w:pPr>
        <w:autoSpaceDE w:val="0"/>
        <w:autoSpaceDN w:val="0"/>
        <w:adjustRightInd w:val="0"/>
        <w:ind w:left="2880" w:firstLine="720"/>
        <w:rPr>
          <w:rFonts w:ascii="Bookman Old Style" w:hAnsi="Bookman Old Style" w:cs="DIN-Black"/>
          <w:color w:val="000000"/>
          <w:sz w:val="24"/>
          <w:szCs w:val="24"/>
        </w:rPr>
      </w:pPr>
    </w:p>
    <w:p w:rsidR="005F5DBE" w:rsidRPr="00E0335C" w:rsidRDefault="005F5DBE" w:rsidP="005F5DBE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Bookman Old Style" w:hAnsi="Bookman Old Style" w:cs="DIN-Black"/>
          <w:color w:val="000000"/>
          <w:sz w:val="24"/>
          <w:szCs w:val="24"/>
        </w:rPr>
      </w:pPr>
      <w:r>
        <w:rPr>
          <w:rFonts w:ascii="Bookman Old Style" w:hAnsi="Bookman Old Style" w:cs="DIN-Black"/>
          <w:color w:val="000000"/>
          <w:sz w:val="24"/>
          <w:szCs w:val="24"/>
        </w:rPr>
        <w:t>A behind the scenes look at the Supreme Court explores why justices are appointed for life, how it chooses the cases on its docket, &amp; what happens when the court changes its mind.</w:t>
      </w:r>
    </w:p>
    <w:p w:rsidR="00D66BB3" w:rsidRPr="00E0335C" w:rsidRDefault="00D66BB3" w:rsidP="00EE5875">
      <w:pPr>
        <w:autoSpaceDE w:val="0"/>
        <w:autoSpaceDN w:val="0"/>
        <w:adjustRightInd w:val="0"/>
        <w:rPr>
          <w:rFonts w:ascii="Bookman Old Style" w:hAnsi="Bookman Old Style" w:cs="DIN-Black"/>
          <w:color w:val="000000"/>
          <w:sz w:val="24"/>
          <w:szCs w:val="24"/>
        </w:rPr>
      </w:pPr>
    </w:p>
    <w:p w:rsidR="00D66BB3" w:rsidRPr="00E0335C" w:rsidRDefault="00D66BB3" w:rsidP="00EE5875">
      <w:pPr>
        <w:autoSpaceDE w:val="0"/>
        <w:autoSpaceDN w:val="0"/>
        <w:adjustRightInd w:val="0"/>
        <w:rPr>
          <w:rFonts w:ascii="Bookman Old Style" w:hAnsi="Bookman Old Style" w:cs="DIN-Black"/>
          <w:color w:val="000000"/>
          <w:sz w:val="24"/>
          <w:szCs w:val="24"/>
        </w:rPr>
      </w:pPr>
      <w:r w:rsidRPr="00E0335C">
        <w:rPr>
          <w:rFonts w:ascii="Bookman Old Style" w:hAnsi="Bookman Old Style" w:cs="DIN-Black"/>
          <w:color w:val="000000"/>
          <w:sz w:val="24"/>
          <w:szCs w:val="24"/>
        </w:rPr>
        <w:t>In the following current events activity</w:t>
      </w:r>
      <w:r w:rsidR="00DB6359">
        <w:rPr>
          <w:rFonts w:ascii="Bookman Old Style" w:hAnsi="Bookman Old Style" w:cs="DIN-Black"/>
          <w:color w:val="000000"/>
          <w:sz w:val="24"/>
          <w:szCs w:val="24"/>
        </w:rPr>
        <w:t>,</w:t>
      </w:r>
      <w:r w:rsidRPr="00E0335C">
        <w:rPr>
          <w:rFonts w:ascii="Bookman Old Style" w:hAnsi="Bookman Old Style" w:cs="DIN-Black"/>
          <w:color w:val="000000"/>
          <w:sz w:val="24"/>
          <w:szCs w:val="24"/>
        </w:rPr>
        <w:t xml:space="preserve"> you are going to read, take notes, and apply your learning.  </w:t>
      </w:r>
    </w:p>
    <w:p w:rsidR="00D66BB3" w:rsidRPr="00E0335C" w:rsidRDefault="00D66BB3" w:rsidP="00EE5875">
      <w:pPr>
        <w:autoSpaceDE w:val="0"/>
        <w:autoSpaceDN w:val="0"/>
        <w:adjustRightInd w:val="0"/>
        <w:rPr>
          <w:rFonts w:ascii="Bookman Old Style" w:hAnsi="Bookman Old Style" w:cs="DIN-Black"/>
          <w:color w:val="000000"/>
          <w:sz w:val="24"/>
          <w:szCs w:val="24"/>
        </w:rPr>
      </w:pPr>
    </w:p>
    <w:p w:rsidR="002B736B" w:rsidRPr="006F191B" w:rsidRDefault="006F44B3" w:rsidP="00DB6359">
      <w:p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  <w:r w:rsidRPr="006F191B">
        <w:rPr>
          <w:rFonts w:ascii="Bookman Old Style" w:hAnsi="Bookman Old Style" w:cs="DIN-Black"/>
          <w:color w:val="000000"/>
        </w:rPr>
        <w:t>Step 1:</w:t>
      </w:r>
      <w:r w:rsidRPr="006F191B">
        <w:rPr>
          <w:rFonts w:ascii="Bookman Old Style" w:hAnsi="Bookman Old Style" w:cs="DIN-Black"/>
          <w:color w:val="000000"/>
        </w:rPr>
        <w:tab/>
      </w:r>
      <w:r w:rsidR="00B67CC6" w:rsidRPr="006F191B">
        <w:rPr>
          <w:rFonts w:ascii="Bookman Old Style" w:hAnsi="Bookman Old Style" w:cs="DIN-Black"/>
          <w:color w:val="000000"/>
        </w:rPr>
        <w:t>T</w:t>
      </w:r>
      <w:r w:rsidR="00D66BB3" w:rsidRPr="006F191B">
        <w:rPr>
          <w:rFonts w:ascii="Bookman Old Style" w:hAnsi="Bookman Old Style" w:cs="DIN-Black"/>
          <w:color w:val="000000"/>
        </w:rPr>
        <w:t xml:space="preserve">itle </w:t>
      </w:r>
      <w:r w:rsidR="00B67CC6" w:rsidRPr="006F191B">
        <w:rPr>
          <w:rFonts w:ascii="Bookman Old Style" w:hAnsi="Bookman Old Style" w:cs="DIN-Black"/>
          <w:color w:val="000000"/>
        </w:rPr>
        <w:t xml:space="preserve">your </w:t>
      </w:r>
      <w:r w:rsidR="00D66BB3" w:rsidRPr="006F191B">
        <w:rPr>
          <w:rFonts w:ascii="Bookman Old Style" w:hAnsi="Bookman Old Style" w:cs="DIN-Black"/>
          <w:color w:val="000000"/>
        </w:rPr>
        <w:t>note page</w:t>
      </w:r>
      <w:r w:rsidR="00B67CC6" w:rsidRPr="006F191B">
        <w:rPr>
          <w:rFonts w:ascii="Bookman Old Style" w:hAnsi="Bookman Old Style" w:cs="DIN-Black"/>
          <w:color w:val="000000"/>
        </w:rPr>
        <w:t xml:space="preserve"> </w:t>
      </w:r>
      <w:r w:rsidR="007753A2">
        <w:rPr>
          <w:rFonts w:ascii="Bookman Old Style" w:hAnsi="Bookman Old Style" w:cs="DIN-Black"/>
          <w:color w:val="000000"/>
        </w:rPr>
        <w:t>with the title of the article.</w:t>
      </w:r>
    </w:p>
    <w:p w:rsidR="00B36F41" w:rsidRPr="006F191B" w:rsidRDefault="00B36F41" w:rsidP="002B736B">
      <w:pPr>
        <w:autoSpaceDE w:val="0"/>
        <w:autoSpaceDN w:val="0"/>
        <w:adjustRightInd w:val="0"/>
        <w:ind w:left="1440"/>
        <w:rPr>
          <w:rFonts w:ascii="Bookman Old Style" w:hAnsi="Bookman Old Style" w:cs="DIN-Black"/>
          <w:color w:val="000000"/>
        </w:rPr>
      </w:pPr>
    </w:p>
    <w:p w:rsidR="00D66BB3" w:rsidRPr="006F191B" w:rsidRDefault="006F44B3" w:rsidP="006F44B3">
      <w:p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  <w:r w:rsidRPr="006F191B">
        <w:rPr>
          <w:rFonts w:ascii="Bookman Old Style" w:hAnsi="Bookman Old Style" w:cs="DIN-Black"/>
          <w:color w:val="000000"/>
        </w:rPr>
        <w:t>Step 2:</w:t>
      </w:r>
      <w:r w:rsidRPr="006F191B">
        <w:rPr>
          <w:rFonts w:ascii="Bookman Old Style" w:hAnsi="Bookman Old Style" w:cs="DIN-Black"/>
          <w:color w:val="000000"/>
        </w:rPr>
        <w:tab/>
      </w:r>
      <w:r w:rsidR="00B67CC6" w:rsidRPr="006F191B">
        <w:rPr>
          <w:rFonts w:ascii="Bookman Old Style" w:hAnsi="Bookman Old Style" w:cs="DIN-Black"/>
          <w:color w:val="000000"/>
        </w:rPr>
        <w:t>S</w:t>
      </w:r>
      <w:r w:rsidR="00D66BB3" w:rsidRPr="006F191B">
        <w:rPr>
          <w:rFonts w:ascii="Bookman Old Style" w:hAnsi="Bookman Old Style" w:cs="DIN-Black"/>
          <w:color w:val="000000"/>
        </w:rPr>
        <w:t>kim the article looking at the pictures</w:t>
      </w:r>
      <w:r w:rsidR="00B67CC6" w:rsidRPr="006F191B">
        <w:rPr>
          <w:rFonts w:ascii="Bookman Old Style" w:hAnsi="Bookman Old Style" w:cs="DIN-Black"/>
          <w:color w:val="000000"/>
        </w:rPr>
        <w:t xml:space="preserve"> </w:t>
      </w:r>
      <w:r w:rsidR="00D66BB3" w:rsidRPr="006F191B">
        <w:rPr>
          <w:rFonts w:ascii="Bookman Old Style" w:hAnsi="Bookman Old Style" w:cs="DIN-Black"/>
          <w:color w:val="000000"/>
        </w:rPr>
        <w:t xml:space="preserve">&amp; the captions, any charts </w:t>
      </w:r>
      <w:r w:rsidR="00D3257A" w:rsidRPr="006F191B">
        <w:rPr>
          <w:rFonts w:ascii="Bookman Old Style" w:hAnsi="Bookman Old Style" w:cs="DIN-Black"/>
          <w:color w:val="000000"/>
        </w:rPr>
        <w:t xml:space="preserve">or graphs.  </w:t>
      </w:r>
    </w:p>
    <w:p w:rsidR="00B36F41" w:rsidRPr="006F191B" w:rsidRDefault="00B36F41" w:rsidP="006F44B3">
      <w:p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</w:p>
    <w:p w:rsidR="006F44B3" w:rsidRPr="006F191B" w:rsidRDefault="006F44B3" w:rsidP="007753A2">
      <w:pPr>
        <w:autoSpaceDE w:val="0"/>
        <w:autoSpaceDN w:val="0"/>
        <w:adjustRightInd w:val="0"/>
        <w:ind w:left="1440" w:hanging="1440"/>
        <w:rPr>
          <w:rFonts w:ascii="Bookman Old Style" w:hAnsi="Bookman Old Style" w:cs="DIN-Black"/>
          <w:color w:val="000000"/>
        </w:rPr>
      </w:pPr>
      <w:r w:rsidRPr="006F191B">
        <w:rPr>
          <w:rFonts w:ascii="Bookman Old Style" w:hAnsi="Bookman Old Style" w:cs="DIN-Black"/>
          <w:color w:val="000000"/>
        </w:rPr>
        <w:t xml:space="preserve">Step 3:  </w:t>
      </w:r>
      <w:r w:rsidRPr="006F191B">
        <w:rPr>
          <w:rFonts w:ascii="Bookman Old Style" w:hAnsi="Bookman Old Style" w:cs="DIN-Black"/>
          <w:color w:val="000000"/>
        </w:rPr>
        <w:tab/>
      </w:r>
      <w:r w:rsidR="007753A2">
        <w:rPr>
          <w:rFonts w:ascii="Bookman Old Style" w:hAnsi="Bookman Old Style" w:cs="DIN-Black"/>
          <w:color w:val="000000"/>
        </w:rPr>
        <w:t xml:space="preserve">Begin reading the article, </w:t>
      </w:r>
      <w:r w:rsidR="00B67CC6" w:rsidRPr="006F191B">
        <w:rPr>
          <w:rFonts w:ascii="Bookman Old Style" w:hAnsi="Bookman Old Style" w:cs="DIN-Black"/>
          <w:color w:val="000000"/>
        </w:rPr>
        <w:t xml:space="preserve">stopping at the end of each section to </w:t>
      </w:r>
      <w:r w:rsidR="002B736B" w:rsidRPr="006F191B">
        <w:rPr>
          <w:rFonts w:ascii="Bookman Old Style" w:hAnsi="Bookman Old Style" w:cs="DIN-Black"/>
          <w:i/>
          <w:color w:val="000000"/>
        </w:rPr>
        <w:t>JOTT</w:t>
      </w:r>
      <w:r w:rsidR="002B736B" w:rsidRPr="006F191B">
        <w:rPr>
          <w:rFonts w:ascii="Bookman Old Style" w:hAnsi="Bookman Old Style" w:cs="DIN-Black"/>
          <w:color w:val="000000"/>
        </w:rPr>
        <w:t xml:space="preserve"> </w:t>
      </w:r>
      <w:r w:rsidR="005F5DBE">
        <w:rPr>
          <w:rFonts w:ascii="Bookman Old Style" w:hAnsi="Bookman Old Style" w:cs="DIN-Black"/>
          <w:color w:val="000000"/>
        </w:rPr>
        <w:t xml:space="preserve"> facts</w:t>
      </w:r>
      <w:r w:rsidR="007753A2">
        <w:rPr>
          <w:rFonts w:ascii="Bookman Old Style" w:hAnsi="Bookman Old Style" w:cs="DIN-Black"/>
          <w:color w:val="000000"/>
        </w:rPr>
        <w:t>.</w:t>
      </w:r>
    </w:p>
    <w:p w:rsidR="00B36F41" w:rsidRPr="006F191B" w:rsidRDefault="00B36F41" w:rsidP="002B736B">
      <w:pPr>
        <w:autoSpaceDE w:val="0"/>
        <w:autoSpaceDN w:val="0"/>
        <w:adjustRightInd w:val="0"/>
        <w:ind w:left="1440"/>
        <w:rPr>
          <w:rFonts w:ascii="Bookman Old Style" w:hAnsi="Bookman Old Style" w:cs="DIN-Black"/>
          <w:color w:val="000000"/>
        </w:rPr>
      </w:pPr>
    </w:p>
    <w:p w:rsidR="007753A2" w:rsidRDefault="006F44B3" w:rsidP="00C76789">
      <w:pPr>
        <w:pBdr>
          <w:bottom w:val="single" w:sz="4" w:space="1" w:color="auto"/>
        </w:pBd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  <w:r w:rsidRPr="006F191B">
        <w:rPr>
          <w:rFonts w:ascii="Bookman Old Style" w:hAnsi="Bookman Old Style" w:cs="DIN-Black"/>
          <w:color w:val="000000"/>
        </w:rPr>
        <w:t xml:space="preserve">Step 4:  </w:t>
      </w:r>
      <w:r w:rsidRPr="006F191B">
        <w:rPr>
          <w:rFonts w:ascii="Bookman Old Style" w:hAnsi="Bookman Old Style" w:cs="DIN-Black"/>
          <w:color w:val="000000"/>
        </w:rPr>
        <w:tab/>
      </w:r>
      <w:r w:rsidR="00B67CC6" w:rsidRPr="006F191B">
        <w:rPr>
          <w:rFonts w:ascii="Bookman Old Style" w:hAnsi="Bookman Old Style" w:cs="DIN-Black"/>
          <w:color w:val="000000"/>
        </w:rPr>
        <w:t xml:space="preserve">Using </w:t>
      </w:r>
      <w:r w:rsidR="007753A2">
        <w:rPr>
          <w:rFonts w:ascii="Bookman Old Style" w:hAnsi="Bookman Old Style" w:cs="DIN-Black"/>
          <w:color w:val="000000"/>
        </w:rPr>
        <w:t xml:space="preserve">your </w:t>
      </w:r>
      <w:r w:rsidR="00B67CC6" w:rsidRPr="006F191B">
        <w:rPr>
          <w:rFonts w:ascii="Bookman Old Style" w:hAnsi="Bookman Old Style" w:cs="DIN-Black"/>
          <w:color w:val="000000"/>
        </w:rPr>
        <w:t>notes and the article</w:t>
      </w:r>
      <w:r w:rsidR="007753A2">
        <w:rPr>
          <w:rFonts w:ascii="Bookman Old Style" w:hAnsi="Bookman Old Style" w:cs="DIN-Black"/>
          <w:color w:val="000000"/>
        </w:rPr>
        <w:t>,</w:t>
      </w:r>
      <w:r w:rsidR="00B67CC6" w:rsidRPr="006F191B">
        <w:rPr>
          <w:rFonts w:ascii="Bookman Old Style" w:hAnsi="Bookman Old Style" w:cs="DIN-Black"/>
          <w:color w:val="000000"/>
        </w:rPr>
        <w:t xml:space="preserve"> answer the following questions.</w:t>
      </w:r>
    </w:p>
    <w:p w:rsidR="005F5DBE" w:rsidRDefault="005F5DBE" w:rsidP="005F5DBE">
      <w:pPr>
        <w:autoSpaceDE w:val="0"/>
        <w:autoSpaceDN w:val="0"/>
        <w:adjustRightInd w:val="0"/>
        <w:rPr>
          <w:rFonts w:ascii="Bookman Old Style" w:hAnsi="Bookman Old Style" w:cs="DIN-Black"/>
          <w:b/>
          <w:color w:val="000000"/>
        </w:rPr>
      </w:pPr>
    </w:p>
    <w:p w:rsidR="00D66BB3" w:rsidRPr="006F191B" w:rsidRDefault="00B67CC6" w:rsidP="005F5DBE">
      <w:pPr>
        <w:autoSpaceDE w:val="0"/>
        <w:autoSpaceDN w:val="0"/>
        <w:adjustRightInd w:val="0"/>
        <w:rPr>
          <w:rFonts w:ascii="Bookman Old Style" w:hAnsi="Bookman Old Style" w:cs="DIN-Black"/>
          <w:b/>
          <w:color w:val="000000"/>
        </w:rPr>
      </w:pPr>
      <w:r w:rsidRPr="006F191B">
        <w:rPr>
          <w:rFonts w:ascii="Bookman Old Style" w:hAnsi="Bookman Old Style" w:cs="DIN-Black"/>
          <w:b/>
          <w:color w:val="000000"/>
        </w:rPr>
        <w:t xml:space="preserve">Be sure to </w:t>
      </w:r>
      <w:r w:rsidR="006F44B3" w:rsidRPr="006F191B">
        <w:rPr>
          <w:rFonts w:ascii="Bookman Old Style" w:hAnsi="Bookman Old Style" w:cs="DIN-Black"/>
          <w:b/>
          <w:color w:val="000000"/>
        </w:rPr>
        <w:t>label</w:t>
      </w:r>
      <w:r w:rsidRPr="006F191B">
        <w:rPr>
          <w:rFonts w:ascii="Bookman Old Style" w:hAnsi="Bookman Old Style" w:cs="DIN-Black"/>
          <w:b/>
          <w:color w:val="000000"/>
        </w:rPr>
        <w:t xml:space="preserve"> the quest</w:t>
      </w:r>
      <w:r w:rsidR="007753A2">
        <w:rPr>
          <w:rFonts w:ascii="Bookman Old Style" w:hAnsi="Bookman Old Style" w:cs="DIN-Black"/>
          <w:b/>
          <w:color w:val="000000"/>
        </w:rPr>
        <w:t>ion, restate the question in your</w:t>
      </w:r>
      <w:r w:rsidRPr="006F191B">
        <w:rPr>
          <w:rFonts w:ascii="Bookman Old Style" w:hAnsi="Bookman Old Style" w:cs="DIN-Black"/>
          <w:b/>
          <w:color w:val="000000"/>
        </w:rPr>
        <w:t xml:space="preserve"> answer</w:t>
      </w:r>
      <w:r w:rsidR="007753A2">
        <w:rPr>
          <w:rFonts w:ascii="Bookman Old Style" w:hAnsi="Bookman Old Style" w:cs="DIN-Black"/>
          <w:b/>
          <w:color w:val="000000"/>
        </w:rPr>
        <w:t xml:space="preserve">, </w:t>
      </w:r>
      <w:r w:rsidR="005F5DBE">
        <w:rPr>
          <w:rFonts w:ascii="Bookman Old Style" w:hAnsi="Bookman Old Style" w:cs="DIN-Black"/>
          <w:b/>
          <w:color w:val="000000"/>
        </w:rPr>
        <w:t xml:space="preserve">&amp; </w:t>
      </w:r>
      <w:r w:rsidRPr="006F191B">
        <w:rPr>
          <w:rFonts w:ascii="Bookman Old Style" w:hAnsi="Bookman Old Style" w:cs="DIN-Black"/>
          <w:b/>
          <w:color w:val="000000"/>
        </w:rPr>
        <w:t xml:space="preserve">answer in a complete </w:t>
      </w:r>
      <w:r w:rsidRPr="004D73C2">
        <w:rPr>
          <w:rStyle w:val="IntenseEmphasis"/>
        </w:rPr>
        <w:t>sen</w:t>
      </w:r>
      <w:bookmarkStart w:id="0" w:name="_GoBack"/>
      <w:bookmarkEnd w:id="0"/>
      <w:r w:rsidRPr="004D73C2">
        <w:rPr>
          <w:rStyle w:val="IntenseEmphasis"/>
        </w:rPr>
        <w:t>tence</w:t>
      </w:r>
      <w:r w:rsidRPr="006F191B">
        <w:rPr>
          <w:rFonts w:ascii="Bookman Old Style" w:hAnsi="Bookman Old Style" w:cs="DIN-Black"/>
          <w:b/>
          <w:color w:val="000000"/>
        </w:rPr>
        <w:t>(s).</w:t>
      </w:r>
    </w:p>
    <w:p w:rsidR="00D66BB3" w:rsidRDefault="00D66BB3" w:rsidP="00EE5875">
      <w:p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</w:p>
    <w:p w:rsidR="007753A2" w:rsidRDefault="007753A2" w:rsidP="00EE5875">
      <w:p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  <w:r>
        <w:rPr>
          <w:rFonts w:ascii="Bookman Old Style" w:hAnsi="Bookman Old Style" w:cs="DIN-Black"/>
          <w:color w:val="000000"/>
          <w:u w:val="single"/>
        </w:rPr>
        <w:t>Critical Thinking &amp; Discussion Questions:</w:t>
      </w:r>
    </w:p>
    <w:p w:rsidR="007753A2" w:rsidRDefault="007753A2" w:rsidP="00EE5875">
      <w:p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</w:p>
    <w:p w:rsidR="00C76789" w:rsidRDefault="00004A35" w:rsidP="00C7678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  <w:r>
        <w:rPr>
          <w:rFonts w:ascii="Bookman Old Style" w:hAnsi="Bookman Old Style" w:cs="DIN-Black"/>
          <w:color w:val="000000"/>
        </w:rPr>
        <w:t>Why does the general public know so little about the way the Supreme Court operates?</w:t>
      </w:r>
    </w:p>
    <w:p w:rsidR="00C76789" w:rsidRDefault="00C76789" w:rsidP="00C76789">
      <w:pPr>
        <w:pStyle w:val="ListParagraph"/>
        <w:autoSpaceDE w:val="0"/>
        <w:autoSpaceDN w:val="0"/>
        <w:adjustRightInd w:val="0"/>
        <w:ind w:left="360"/>
        <w:rPr>
          <w:rFonts w:ascii="Bookman Old Style" w:hAnsi="Bookman Old Style" w:cs="DIN-Black"/>
          <w:color w:val="000000"/>
        </w:rPr>
      </w:pPr>
    </w:p>
    <w:p w:rsidR="00004A35" w:rsidRDefault="00004A35" w:rsidP="00C7678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  <w:r w:rsidRPr="00C76789">
        <w:rPr>
          <w:rFonts w:ascii="Bookman Old Style" w:hAnsi="Bookman Old Style" w:cs="DIN-Black"/>
          <w:color w:val="000000"/>
        </w:rPr>
        <w:t>Why do you think today’s Court is so polarized (divided)?  How might that affect Americans’ perceptions of the Court and its rulings?</w:t>
      </w:r>
    </w:p>
    <w:p w:rsidR="00C76789" w:rsidRPr="00C76789" w:rsidRDefault="00C76789" w:rsidP="00C76789">
      <w:pPr>
        <w:pStyle w:val="ListParagraph"/>
        <w:rPr>
          <w:rFonts w:ascii="Bookman Old Style" w:hAnsi="Bookman Old Style" w:cs="DIN-Black"/>
          <w:color w:val="000000"/>
        </w:rPr>
      </w:pPr>
    </w:p>
    <w:p w:rsidR="00C76789" w:rsidRDefault="00C76789" w:rsidP="005F5DB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  <w:r>
        <w:rPr>
          <w:rFonts w:ascii="Bookman Old Style" w:hAnsi="Bookman Old Style" w:cs="DIN-Black"/>
          <w:color w:val="000000"/>
        </w:rPr>
        <w:t>Where do Supreme Court cases come from?  Why is the court so selective when determining which cases to hear?</w:t>
      </w:r>
    </w:p>
    <w:p w:rsidR="00C76789" w:rsidRPr="00C76789" w:rsidRDefault="00C76789" w:rsidP="00C76789">
      <w:pPr>
        <w:pStyle w:val="ListParagraph"/>
        <w:rPr>
          <w:rFonts w:ascii="Bookman Old Style" w:hAnsi="Bookman Old Style" w:cs="DIN-Black"/>
          <w:color w:val="000000"/>
        </w:rPr>
      </w:pPr>
    </w:p>
    <w:p w:rsidR="00004A35" w:rsidRDefault="00004A35" w:rsidP="005F5DB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  <w:r>
        <w:rPr>
          <w:rFonts w:ascii="Bookman Old Style" w:hAnsi="Bookman Old Style" w:cs="DIN-Black"/>
          <w:color w:val="000000"/>
        </w:rPr>
        <w:t>What factors does the Court consider when selecting cases for its docket? Why?</w:t>
      </w:r>
    </w:p>
    <w:p w:rsidR="00C76789" w:rsidRPr="00C76789" w:rsidRDefault="00C76789" w:rsidP="00C76789">
      <w:pPr>
        <w:pStyle w:val="ListParagraph"/>
        <w:rPr>
          <w:rFonts w:ascii="Bookman Old Style" w:hAnsi="Bookman Old Style" w:cs="DIN-Black"/>
          <w:color w:val="000000"/>
        </w:rPr>
      </w:pPr>
    </w:p>
    <w:p w:rsidR="00004A35" w:rsidRDefault="00004A35" w:rsidP="005F5DB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  <w:r>
        <w:rPr>
          <w:rFonts w:ascii="Bookman Old Style" w:hAnsi="Bookman Old Style" w:cs="DIN-Black"/>
          <w:color w:val="000000"/>
        </w:rPr>
        <w:t xml:space="preserve">Describe the job of a Supreme Court law clerk. Does it surprise you that clerks wield so much influence? Explain.  </w:t>
      </w:r>
    </w:p>
    <w:p w:rsidR="00C76789" w:rsidRPr="00C76789" w:rsidRDefault="00C76789" w:rsidP="00C76789">
      <w:pPr>
        <w:pStyle w:val="ListParagraph"/>
        <w:rPr>
          <w:rFonts w:ascii="Bookman Old Style" w:hAnsi="Bookman Old Style" w:cs="DIN-Black"/>
          <w:color w:val="000000"/>
        </w:rPr>
      </w:pPr>
    </w:p>
    <w:p w:rsidR="00004A35" w:rsidRDefault="00004A35" w:rsidP="005F5DB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  <w:r>
        <w:rPr>
          <w:rFonts w:ascii="Bookman Old Style" w:hAnsi="Bookman Old Style" w:cs="DIN-Black"/>
          <w:color w:val="000000"/>
        </w:rPr>
        <w:t>What role does the precedent play in the decisions of the Court?</w:t>
      </w:r>
      <w:r w:rsidR="00C76789">
        <w:rPr>
          <w:rFonts w:ascii="Bookman Old Style" w:hAnsi="Bookman Old Style" w:cs="DIN-Black"/>
          <w:color w:val="000000"/>
        </w:rPr>
        <w:t xml:space="preserve"> </w:t>
      </w:r>
      <w:r>
        <w:rPr>
          <w:rFonts w:ascii="Bookman Old Style" w:hAnsi="Bookman Old Style" w:cs="DIN-Black"/>
          <w:color w:val="000000"/>
        </w:rPr>
        <w:t xml:space="preserve">Why might the Court decide to reverse precedent?  </w:t>
      </w:r>
    </w:p>
    <w:p w:rsidR="00C76789" w:rsidRPr="00C76789" w:rsidRDefault="00C76789" w:rsidP="00C76789">
      <w:pPr>
        <w:pStyle w:val="ListParagraph"/>
        <w:rPr>
          <w:rFonts w:ascii="Bookman Old Style" w:hAnsi="Bookman Old Style" w:cs="DIN-Black"/>
          <w:color w:val="000000"/>
        </w:rPr>
      </w:pPr>
    </w:p>
    <w:p w:rsidR="00004A35" w:rsidRDefault="00004A35" w:rsidP="005F5DB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  <w:r>
        <w:rPr>
          <w:rFonts w:ascii="Bookman Old Style" w:hAnsi="Bookman Old Style" w:cs="DIN-Black"/>
          <w:color w:val="000000"/>
        </w:rPr>
        <w:t>Wh</w:t>
      </w:r>
      <w:r w:rsidR="00C76789">
        <w:rPr>
          <w:rFonts w:ascii="Bookman Old Style" w:hAnsi="Bookman Old Style" w:cs="DIN-Black"/>
          <w:color w:val="000000"/>
        </w:rPr>
        <w:t>at is the purpose of a straw vot</w:t>
      </w:r>
      <w:r>
        <w:rPr>
          <w:rFonts w:ascii="Bookman Old Style" w:hAnsi="Bookman Old Style" w:cs="DIN-Black"/>
          <w:color w:val="000000"/>
        </w:rPr>
        <w:t>e in the Supreme Court?</w:t>
      </w:r>
    </w:p>
    <w:p w:rsidR="00C76789" w:rsidRPr="00C76789" w:rsidRDefault="00C76789" w:rsidP="00C76789">
      <w:pPr>
        <w:pStyle w:val="ListParagraph"/>
        <w:rPr>
          <w:rFonts w:ascii="Bookman Old Style" w:hAnsi="Bookman Old Style" w:cs="DIN-Black"/>
          <w:color w:val="000000"/>
        </w:rPr>
      </w:pPr>
    </w:p>
    <w:p w:rsidR="00C76789" w:rsidRDefault="00C76789" w:rsidP="005F5DB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  <w:r>
        <w:rPr>
          <w:rFonts w:ascii="Bookman Old Style" w:hAnsi="Bookman Old Style" w:cs="DIN-Black"/>
          <w:color w:val="000000"/>
        </w:rPr>
        <w:t xml:space="preserve">What ruling did the court overturn in the famous case of </w:t>
      </w:r>
      <w:r>
        <w:rPr>
          <w:rFonts w:ascii="Bookman Old Style" w:hAnsi="Bookman Old Style" w:cs="DIN-Black"/>
          <w:i/>
          <w:color w:val="000000"/>
        </w:rPr>
        <w:t>Brown vs. Board of Education</w:t>
      </w:r>
      <w:r>
        <w:rPr>
          <w:rFonts w:ascii="Bookman Old Style" w:hAnsi="Bookman Old Style" w:cs="DIN-Black"/>
          <w:color w:val="000000"/>
        </w:rPr>
        <w:t>? How did this reversal affect the nation?</w:t>
      </w:r>
    </w:p>
    <w:p w:rsidR="00C76789" w:rsidRPr="00C76789" w:rsidRDefault="00C76789" w:rsidP="00C76789">
      <w:pPr>
        <w:pStyle w:val="ListParagraph"/>
        <w:rPr>
          <w:rFonts w:ascii="Bookman Old Style" w:hAnsi="Bookman Old Style" w:cs="DIN-Black"/>
          <w:color w:val="000000"/>
        </w:rPr>
      </w:pPr>
    </w:p>
    <w:p w:rsidR="00004A35" w:rsidRDefault="00004A35" w:rsidP="005F5DBE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  <w:r>
        <w:rPr>
          <w:rFonts w:ascii="Bookman Old Style" w:hAnsi="Bookman Old Style" w:cs="DIN-Black"/>
          <w:color w:val="000000"/>
        </w:rPr>
        <w:t>What was the rationale for granting life tenure to Supreme Court justices?  Is this precedent still applicable in the 21</w:t>
      </w:r>
      <w:r w:rsidRPr="00004A35">
        <w:rPr>
          <w:rFonts w:ascii="Bookman Old Style" w:hAnsi="Bookman Old Style" w:cs="DIN-Black"/>
          <w:color w:val="000000"/>
          <w:vertAlign w:val="superscript"/>
        </w:rPr>
        <w:t>st</w:t>
      </w:r>
      <w:r>
        <w:rPr>
          <w:rFonts w:ascii="Bookman Old Style" w:hAnsi="Bookman Old Style" w:cs="DIN-Black"/>
          <w:color w:val="000000"/>
        </w:rPr>
        <w:t xml:space="preserve"> century?  (Be sure to include arguments from the </w:t>
      </w:r>
      <w:r w:rsidRPr="00004A35">
        <w:rPr>
          <w:rFonts w:ascii="Bookman Old Style" w:hAnsi="Bookman Old Style" w:cs="DIN-Black"/>
          <w:i/>
          <w:color w:val="000000"/>
        </w:rPr>
        <w:t>Upfront</w:t>
      </w:r>
      <w:r>
        <w:rPr>
          <w:rFonts w:ascii="Bookman Old Style" w:hAnsi="Bookman Old Style" w:cs="DIN-Black"/>
          <w:color w:val="000000"/>
        </w:rPr>
        <w:t>, “</w:t>
      </w:r>
      <w:r w:rsidR="00C76789">
        <w:rPr>
          <w:rFonts w:ascii="Bookman Old Style" w:hAnsi="Bookman Old Style" w:cs="DIN-Black"/>
          <w:color w:val="000000"/>
        </w:rPr>
        <w:t>Debate: Should Supreme C</w:t>
      </w:r>
      <w:r>
        <w:rPr>
          <w:rFonts w:ascii="Bookman Old Style" w:hAnsi="Bookman Old Style" w:cs="DIN-Black"/>
          <w:color w:val="000000"/>
        </w:rPr>
        <w:t>ourt Justices Continue to Have a Life Tenure?” (</w:t>
      </w:r>
      <w:r w:rsidRPr="00004A35">
        <w:rPr>
          <w:rFonts w:ascii="Bookman Old Style" w:hAnsi="Bookman Old Style" w:cs="DIN-Black"/>
          <w:i/>
          <w:color w:val="000000"/>
        </w:rPr>
        <w:t>Upfront</w:t>
      </w:r>
      <w:r>
        <w:rPr>
          <w:rFonts w:ascii="Bookman Old Style" w:hAnsi="Bookman Old Style" w:cs="DIN-Black"/>
          <w:color w:val="000000"/>
        </w:rPr>
        <w:t>, 9/2/13, pg. 22)</w:t>
      </w:r>
    </w:p>
    <w:p w:rsidR="00004A35" w:rsidRDefault="00004A35" w:rsidP="00004A35">
      <w:pPr>
        <w:autoSpaceDE w:val="0"/>
        <w:autoSpaceDN w:val="0"/>
        <w:adjustRightInd w:val="0"/>
        <w:rPr>
          <w:rFonts w:ascii="Bookman Old Style" w:hAnsi="Bookman Old Style" w:cs="DIN-Black"/>
          <w:color w:val="000000"/>
        </w:rPr>
      </w:pPr>
    </w:p>
    <w:p w:rsidR="00004A35" w:rsidRPr="00004A35" w:rsidRDefault="00C76789" w:rsidP="00C76789">
      <w:pPr>
        <w:autoSpaceDE w:val="0"/>
        <w:autoSpaceDN w:val="0"/>
        <w:adjustRightInd w:val="0"/>
        <w:jc w:val="center"/>
        <w:rPr>
          <w:rFonts w:ascii="Bookman Old Style" w:hAnsi="Bookman Old Style" w:cs="DIN-Black"/>
          <w:color w:val="000000"/>
        </w:rPr>
      </w:pPr>
      <w:r>
        <w:rPr>
          <w:rFonts w:ascii="Bookman Old Style" w:hAnsi="Bookman Old Style" w:cs="DIN-Black"/>
          <w:b/>
          <w:color w:val="000000"/>
          <w:u w:val="single"/>
        </w:rPr>
        <w:t>F</w:t>
      </w:r>
      <w:r w:rsidR="00004A35" w:rsidRPr="00C76789">
        <w:rPr>
          <w:rFonts w:ascii="Bookman Old Style" w:hAnsi="Bookman Old Style" w:cs="DIN-Black"/>
          <w:b/>
          <w:color w:val="000000"/>
          <w:u w:val="single"/>
        </w:rPr>
        <w:t>ast Fact</w:t>
      </w:r>
      <w:r w:rsidR="00004A35" w:rsidRPr="00C76789">
        <w:rPr>
          <w:rFonts w:ascii="Bookman Old Style" w:hAnsi="Bookman Old Style" w:cs="DIN-Black"/>
          <w:b/>
          <w:color w:val="000000"/>
        </w:rPr>
        <w:t>:</w:t>
      </w:r>
      <w:r w:rsidR="00004A35">
        <w:rPr>
          <w:rFonts w:ascii="Bookman Old Style" w:hAnsi="Bookman Old Style" w:cs="DIN-Black"/>
          <w:color w:val="000000"/>
        </w:rPr>
        <w:t xml:space="preserve">  </w:t>
      </w:r>
      <w:r w:rsidR="00004A35" w:rsidRPr="00C76789">
        <w:rPr>
          <w:rFonts w:ascii="Bookman Old Style" w:hAnsi="Bookman Old Style" w:cs="DIN-Black"/>
          <w:i/>
          <w:color w:val="000000"/>
        </w:rPr>
        <w:t>O</w:t>
      </w:r>
      <w:r w:rsidRPr="00C76789">
        <w:rPr>
          <w:rFonts w:ascii="Bookman Old Style" w:hAnsi="Bookman Old Style" w:cs="DIN-Black"/>
          <w:i/>
          <w:color w:val="000000"/>
        </w:rPr>
        <w:t>nly one U.S. President William Howard Taft</w:t>
      </w:r>
      <w:r w:rsidR="00004A35" w:rsidRPr="00C76789">
        <w:rPr>
          <w:rFonts w:ascii="Bookman Old Style" w:hAnsi="Bookman Old Style" w:cs="DIN-Black"/>
          <w:i/>
          <w:color w:val="000000"/>
        </w:rPr>
        <w:t>, also served on the Supreme Court. He became Chief Justice in 1921, eight years after leaving the White H</w:t>
      </w:r>
      <w:r w:rsidRPr="00C76789">
        <w:rPr>
          <w:rFonts w:ascii="Bookman Old Style" w:hAnsi="Bookman Old Style" w:cs="DIN-Black"/>
          <w:i/>
          <w:color w:val="000000"/>
        </w:rPr>
        <w:t>ouse.</w:t>
      </w:r>
    </w:p>
    <w:sectPr w:rsidR="00004A35" w:rsidRPr="00004A35" w:rsidSect="00C76789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IN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D7B38"/>
    <w:multiLevelType w:val="hybridMultilevel"/>
    <w:tmpl w:val="EC644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346F1"/>
    <w:multiLevelType w:val="hybridMultilevel"/>
    <w:tmpl w:val="E8F8F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C7ED7"/>
    <w:multiLevelType w:val="hybridMultilevel"/>
    <w:tmpl w:val="C92060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3F25004"/>
    <w:multiLevelType w:val="hybridMultilevel"/>
    <w:tmpl w:val="F09E6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D10DF"/>
    <w:multiLevelType w:val="hybridMultilevel"/>
    <w:tmpl w:val="51E2D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40CE2"/>
    <w:multiLevelType w:val="hybridMultilevel"/>
    <w:tmpl w:val="4558C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405AD"/>
    <w:multiLevelType w:val="hybridMultilevel"/>
    <w:tmpl w:val="2354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75"/>
    <w:rsid w:val="00004A35"/>
    <w:rsid w:val="00007B4E"/>
    <w:rsid w:val="00021668"/>
    <w:rsid w:val="00026DD7"/>
    <w:rsid w:val="00113311"/>
    <w:rsid w:val="00121A03"/>
    <w:rsid w:val="001C4085"/>
    <w:rsid w:val="00211AD8"/>
    <w:rsid w:val="002B6184"/>
    <w:rsid w:val="002B736B"/>
    <w:rsid w:val="002D7E6D"/>
    <w:rsid w:val="0033069D"/>
    <w:rsid w:val="00420D53"/>
    <w:rsid w:val="004C46F1"/>
    <w:rsid w:val="004D73C2"/>
    <w:rsid w:val="004E6809"/>
    <w:rsid w:val="00596ADC"/>
    <w:rsid w:val="005F5DBE"/>
    <w:rsid w:val="006E79F6"/>
    <w:rsid w:val="006F191B"/>
    <w:rsid w:val="006F44B3"/>
    <w:rsid w:val="007753A2"/>
    <w:rsid w:val="008465B7"/>
    <w:rsid w:val="00872A8B"/>
    <w:rsid w:val="00941EC8"/>
    <w:rsid w:val="00985E0C"/>
    <w:rsid w:val="009D7DD8"/>
    <w:rsid w:val="00A76BD7"/>
    <w:rsid w:val="00B21437"/>
    <w:rsid w:val="00B36F41"/>
    <w:rsid w:val="00B45531"/>
    <w:rsid w:val="00B67CC6"/>
    <w:rsid w:val="00BF4FFD"/>
    <w:rsid w:val="00C33783"/>
    <w:rsid w:val="00C76789"/>
    <w:rsid w:val="00CE7B9C"/>
    <w:rsid w:val="00D3257A"/>
    <w:rsid w:val="00D34E96"/>
    <w:rsid w:val="00D524D8"/>
    <w:rsid w:val="00D54A2B"/>
    <w:rsid w:val="00D57FB1"/>
    <w:rsid w:val="00D66BB3"/>
    <w:rsid w:val="00D735A0"/>
    <w:rsid w:val="00DB6359"/>
    <w:rsid w:val="00DC34EE"/>
    <w:rsid w:val="00E0335C"/>
    <w:rsid w:val="00E85D06"/>
    <w:rsid w:val="00ED30DE"/>
    <w:rsid w:val="00EE43A1"/>
    <w:rsid w:val="00E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01C86-9269-4753-963A-B700D283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B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3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E9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6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69D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D73C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Taylor Cummings</cp:lastModifiedBy>
  <cp:revision>4</cp:revision>
  <cp:lastPrinted>2017-11-16T16:41:00Z</cp:lastPrinted>
  <dcterms:created xsi:type="dcterms:W3CDTF">2016-03-17T14:36:00Z</dcterms:created>
  <dcterms:modified xsi:type="dcterms:W3CDTF">2017-11-20T01:06:00Z</dcterms:modified>
</cp:coreProperties>
</file>